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Sprawa nr: </w:t>
      </w:r>
      <w:r>
        <w:rPr>
          <w:rFonts w:eastAsia="Times New Roman" w:cs="Times New Roman"/>
          <w:b w:val="false"/>
          <w:bCs w:val="false"/>
          <w:sz w:val="24"/>
          <w:szCs w:val="24"/>
        </w:rPr>
        <w:t>ZO.7031.15.2025.WTZ</w:t>
        <w:tab/>
      </w:r>
      <w:r>
        <w:rPr>
          <w:rFonts w:eastAsia="Times New Roman" w:cs="Times New Roman"/>
          <w:sz w:val="24"/>
          <w:szCs w:val="24"/>
        </w:rPr>
        <w:t xml:space="preserve">  </w:t>
        <w:tab/>
        <w:t xml:space="preserve">           </w:t>
        <w:tab/>
        <w:t xml:space="preserve"> 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Aleksandrów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Kujawski,</w:t>
      </w:r>
      <w:r>
        <w:rPr>
          <w:rFonts w:eastAsia="Times New Roman" w:cs="Times New Roman"/>
          <w:b/>
          <w:bCs/>
          <w:sz w:val="24"/>
          <w:szCs w:val="24"/>
        </w:rPr>
        <w:t xml:space="preserve"> 06.10</w:t>
      </w:r>
      <w:r>
        <w:rPr>
          <w:rFonts w:eastAsia="Times New Roman" w:cs="Times New Roman"/>
          <w:b/>
          <w:bCs/>
          <w:kern w:val="2"/>
          <w:sz w:val="24"/>
          <w:szCs w:val="24"/>
        </w:rPr>
        <w:t>.</w:t>
      </w:r>
      <w:r>
        <w:rPr>
          <w:b/>
          <w:bCs/>
          <w:sz w:val="24"/>
          <w:szCs w:val="24"/>
        </w:rPr>
        <w:t>2025 r.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b/>
          <w:bCs/>
          <w:sz w:val="22"/>
          <w:szCs w:val="22"/>
        </w:rPr>
        <w:tab/>
        <w:tab/>
        <w:tab/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Lucida Sans Unicode" w:cs="Arial"/>
          <w:b/>
          <w:bCs/>
          <w:kern w:val="2"/>
          <w:sz w:val="24"/>
          <w:szCs w:val="24"/>
        </w:rPr>
        <w:t>Informacja</w:t>
      </w:r>
    </w:p>
    <w:p>
      <w:pPr>
        <w:pStyle w:val="Normal"/>
        <w:widowControl w:val="false"/>
        <w:spacing w:lineRule="auto" w:line="360" w:before="57" w:after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Lucida Sans Unicode" w:cs="Arial"/>
          <w:b/>
          <w:bCs/>
          <w:kern w:val="2"/>
          <w:sz w:val="24"/>
          <w:szCs w:val="24"/>
        </w:rPr>
        <w:t>z wyboru Wykonawcy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Lucida Sans Unicode" w:cs="Arial"/>
          <w:b w:val="false"/>
          <w:bCs w:val="false"/>
          <w:kern w:val="2"/>
          <w:sz w:val="24"/>
          <w:szCs w:val="24"/>
        </w:rPr>
        <w:t>w</w:t>
      </w:r>
      <w:r>
        <w:rPr>
          <w:rFonts w:eastAsia="Times New Roman" w:cs="Arial"/>
          <w:b w:val="false"/>
          <w:bCs w:val="false"/>
          <w:kern w:val="2"/>
          <w:sz w:val="24"/>
          <w:szCs w:val="24"/>
        </w:rPr>
        <w:t xml:space="preserve"> </w:t>
      </w:r>
      <w:r>
        <w:rPr>
          <w:rFonts w:eastAsia="Lucida Sans Unicode" w:cs="Arial"/>
          <w:b w:val="false"/>
          <w:bCs w:val="false"/>
          <w:kern w:val="2"/>
          <w:sz w:val="24"/>
          <w:szCs w:val="24"/>
        </w:rPr>
        <w:t>postępowaniu</w:t>
      </w:r>
      <w:r>
        <w:rPr>
          <w:rFonts w:eastAsia="Times New Roman" w:cs="Arial"/>
          <w:b w:val="false"/>
          <w:bCs w:val="false"/>
          <w:kern w:val="2"/>
          <w:sz w:val="24"/>
          <w:szCs w:val="24"/>
        </w:rPr>
        <w:t xml:space="preserve"> prowadzonym </w:t>
      </w:r>
      <w:r>
        <w:rPr>
          <w:rFonts w:eastAsia="Lucida Sans Unicode" w:cs="Arial"/>
          <w:b w:val="false"/>
          <w:bCs w:val="false"/>
          <w:kern w:val="2"/>
          <w:sz w:val="24"/>
          <w:szCs w:val="24"/>
        </w:rPr>
        <w:t>w</w:t>
      </w:r>
      <w:r>
        <w:rPr>
          <w:rFonts w:eastAsia="Times New Roman" w:cs="Arial"/>
          <w:b w:val="false"/>
          <w:bCs w:val="false"/>
          <w:kern w:val="2"/>
          <w:sz w:val="24"/>
          <w:szCs w:val="24"/>
        </w:rPr>
        <w:t xml:space="preserve"> </w:t>
      </w:r>
      <w:r>
        <w:rPr>
          <w:rFonts w:eastAsia="Lucida Sans Unicode" w:cs="Arial"/>
          <w:b w:val="false"/>
          <w:bCs w:val="false"/>
          <w:kern w:val="2"/>
          <w:sz w:val="24"/>
          <w:szCs w:val="24"/>
        </w:rPr>
        <w:t>trybie</w:t>
      </w:r>
      <w:r>
        <w:rPr>
          <w:rFonts w:eastAsia="Times New Roman" w:cs="Arial"/>
          <w:b w:val="false"/>
          <w:bCs w:val="false"/>
          <w:kern w:val="2"/>
          <w:sz w:val="24"/>
          <w:szCs w:val="24"/>
        </w:rPr>
        <w:t xml:space="preserve"> </w:t>
      </w:r>
      <w:r>
        <w:rPr>
          <w:rFonts w:eastAsia="Lucida Sans Unicode" w:cs="Arial"/>
          <w:b w:val="false"/>
          <w:bCs w:val="false"/>
          <w:kern w:val="2"/>
          <w:sz w:val="24"/>
          <w:szCs w:val="24"/>
        </w:rPr>
        <w:t>zapytania ofertowego</w:t>
      </w:r>
      <w:r>
        <w:rPr>
          <w:rFonts w:eastAsia="Times New Roman" w:cs="Arial"/>
          <w:b w:val="false"/>
          <w:bCs w:val="false"/>
          <w:kern w:val="2"/>
          <w:sz w:val="24"/>
          <w:szCs w:val="24"/>
        </w:rPr>
        <w:t xml:space="preserve"> </w:t>
      </w:r>
      <w:r>
        <w:rPr>
          <w:rFonts w:eastAsia="Lucida Sans Unicode" w:cs="Arial"/>
          <w:b w:val="false"/>
          <w:bCs w:val="false"/>
          <w:kern w:val="2"/>
          <w:sz w:val="24"/>
          <w:szCs w:val="24"/>
        </w:rPr>
        <w:t>na wykonanie zadania:</w:t>
      </w:r>
      <w:r>
        <w:rPr>
          <w:rFonts w:eastAsia="Times New Roman" w:cs="Arial"/>
          <w:b w:val="false"/>
          <w:bCs w:val="false"/>
          <w:color w:val="000000"/>
          <w:kern w:val="2"/>
          <w:sz w:val="24"/>
          <w:szCs w:val="24"/>
          <w:shd w:fill="FFFFFF" w:val="clear"/>
          <w:lang w:eastAsia="pl-PL" w:bidi="ar-SA"/>
        </w:rPr>
        <w:t xml:space="preserve"> </w:t>
      </w:r>
      <w:r>
        <w:rPr>
          <w:rFonts w:eastAsia="Times New Roman" w:cs="Arial"/>
          <w:b/>
          <w:bCs/>
          <w:kern w:val="2"/>
          <w:sz w:val="24"/>
          <w:szCs w:val="24"/>
          <w:lang w:bidi="ar-SA"/>
        </w:rPr>
        <w:t xml:space="preserve"> </w:t>
      </w:r>
    </w:p>
    <w:p>
      <w:pPr>
        <w:pStyle w:val="Normal"/>
        <w:shd w:val="clear" w:color="auto" w:fill="FFFFFF"/>
        <w:tabs>
          <w:tab w:val="clear" w:pos="720"/>
          <w:tab w:val="left" w:pos="9461" w:leader="underscore"/>
        </w:tabs>
        <w:spacing w:lineRule="auto" w:line="360" w:before="0" w:after="0"/>
        <w:ind w:left="17"/>
        <w:jc w:val="center"/>
        <w:rPr>
          <w:rFonts w:ascii="Times New Roman" w:hAnsi="Times New Roman"/>
          <w:sz w:val="24"/>
          <w:szCs w:val="24"/>
        </w:rPr>
      </w:pPr>
      <w:r>
        <w:rPr>
          <w:rFonts w:eastAsia="Book Antiqua" w:cs="Arial"/>
          <w:b/>
          <w:bCs/>
          <w:i/>
          <w:iCs/>
          <w:color w:val="000000"/>
          <w:kern w:val="2"/>
          <w:sz w:val="24"/>
          <w:szCs w:val="24"/>
          <w:shd w:fill="FFFFFF" w:val="clear"/>
          <w:lang w:eastAsia="pl-PL" w:bidi="ar-SA"/>
        </w:rPr>
        <w:t>„</w:t>
      </w:r>
      <w:r>
        <w:rPr>
          <w:rFonts w:eastAsia="Book Antiqua" w:cs="Arial"/>
          <w:b/>
          <w:bCs/>
          <w:i/>
          <w:iCs/>
          <w:color w:val="000000"/>
          <w:kern w:val="2"/>
          <w:sz w:val="24"/>
          <w:szCs w:val="24"/>
          <w:shd w:fill="FFFFFF" w:val="clear"/>
          <w:lang w:eastAsia="pl-PL" w:bidi="ar-SA"/>
        </w:rPr>
        <w:t>Modernizacja i doposażenie Warsztatu Terapii Zajęciowej im. Edwarda Stachury                                   w Aleksandrowie Kujawskim”</w:t>
      </w:r>
    </w:p>
    <w:p>
      <w:pPr>
        <w:pStyle w:val="Normal"/>
        <w:tabs>
          <w:tab w:val="clear" w:pos="720"/>
          <w:tab w:val="left" w:pos="450" w:leader="none"/>
        </w:tabs>
        <w:snapToGrid w:val="false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1. W odpowiedzi na zapytanie ofertowe złożone zostały 3 oferty na dostawę 7 pakietów                     o numerach: 1,2,3,4,5,6,8. Na dostawę Pakietu nr 7 – nie wpłynęła żadna oferta.</w:t>
      </w:r>
    </w:p>
    <w:p>
      <w:pPr>
        <w:pStyle w:val="Normal"/>
        <w:tabs>
          <w:tab w:val="clear" w:pos="720"/>
          <w:tab w:val="left" w:pos="450" w:leader="none"/>
        </w:tabs>
        <w:snapToGrid w:val="false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Komisja wydziałowa w dniu 6 października 2025 r. dokonała wyboru Wykonawców, którzy spełnili wymagania Zamawiającego, a oferty uzyskały najwyższą wartość punktów w kryterium cena dla poszczególnych pakietów:</w:t>
      </w:r>
    </w:p>
    <w:p>
      <w:pPr>
        <w:pStyle w:val="Normal"/>
        <w:widowControl/>
        <w:numPr>
          <w:ilvl w:val="0"/>
          <w:numId w:val="2"/>
        </w:numPr>
        <w:snapToGrid w:val="false"/>
        <w:spacing w:lineRule="auto" w:line="360"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Arial"/>
          <w:b/>
          <w:bCs/>
          <w:kern w:val="0"/>
          <w:sz w:val="24"/>
          <w:szCs w:val="24"/>
          <w:lang w:bidi="ar-SA"/>
        </w:rPr>
        <w:t xml:space="preserve">Biuro Inżynieryjne Martex Marcin Puźniak, Stara Obra ul. Okrężna 3,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lang w:bidi="ar-SA"/>
        </w:rPr>
        <w:t xml:space="preserve">63-720 Koźmin Wlkp. –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bidi="ar-SA"/>
        </w:rPr>
        <w:t xml:space="preserve">z ceną oferty Pakiet nr 2 –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lang w:bidi="ar-SA"/>
        </w:rPr>
        <w:t>3.276,72 zł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bidi="ar-SA"/>
        </w:rPr>
        <w:t>, punktacją – 100,00 pkt.</w:t>
      </w:r>
    </w:p>
    <w:p>
      <w:pPr>
        <w:pStyle w:val="Normal"/>
        <w:widowControl/>
        <w:numPr>
          <w:ilvl w:val="0"/>
          <w:numId w:val="2"/>
        </w:numPr>
        <w:snapToGrid w:val="false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b/>
          <w:bCs/>
          <w:kern w:val="0"/>
          <w:sz w:val="24"/>
          <w:szCs w:val="24"/>
          <w:lang w:bidi="ar-SA"/>
        </w:rPr>
        <w:t xml:space="preserve">Ronomed Sp. z o. o. Sp. k., ul. Przyjaźni 52/1U, </w:t>
      </w:r>
      <w:r>
        <w:rPr>
          <w:b/>
          <w:bCs/>
          <w:sz w:val="24"/>
          <w:szCs w:val="24"/>
        </w:rPr>
        <w:t xml:space="preserve">53-030 Wrocław – </w:t>
      </w:r>
      <w:r>
        <w:rPr>
          <w:b w:val="false"/>
          <w:bCs w:val="false"/>
          <w:sz w:val="24"/>
          <w:szCs w:val="24"/>
        </w:rPr>
        <w:t xml:space="preserve">z ceną oferty 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bidi="ar-SA"/>
        </w:rPr>
        <w:t xml:space="preserve">Pakiet  nr 1 – </w:t>
      </w:r>
      <w:r>
        <w:rPr>
          <w:rFonts w:eastAsia="Times New Roman" w:cs="Arial"/>
          <w:b/>
          <w:bCs/>
          <w:kern w:val="0"/>
          <w:sz w:val="24"/>
          <w:szCs w:val="24"/>
          <w:lang w:bidi="ar-SA"/>
        </w:rPr>
        <w:t xml:space="preserve">2.783,00 zł,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bidi="ar-SA"/>
        </w:rPr>
        <w:t xml:space="preserve">punktacją – 100,00 pkt. </w:t>
      </w:r>
      <w:r>
        <w:rPr>
          <w:rFonts w:eastAsia="Times New Roman" w:cs="Arial"/>
          <w:b w:val="false"/>
          <w:bCs w:val="false"/>
          <w:kern w:val="0"/>
          <w:sz w:val="24"/>
          <w:szCs w:val="24"/>
          <w:lang w:bidi="ar-SA"/>
        </w:rPr>
        <w:t xml:space="preserve">oraz Pakiet nr 3 – </w:t>
      </w:r>
      <w:r>
        <w:rPr>
          <w:rFonts w:eastAsia="Times New Roman" w:cs="Arial"/>
          <w:b/>
          <w:bCs/>
          <w:kern w:val="0"/>
          <w:sz w:val="24"/>
          <w:szCs w:val="24"/>
          <w:lang w:bidi="ar-SA"/>
        </w:rPr>
        <w:t>5</w:t>
      </w:r>
      <w:bookmarkStart w:id="0" w:name="_Hlk186714897"/>
      <w:r>
        <w:rPr>
          <w:rFonts w:eastAsia="Times New Roman" w:cs="Arial"/>
          <w:b/>
          <w:bCs/>
          <w:kern w:val="0"/>
          <w:sz w:val="24"/>
          <w:szCs w:val="24"/>
          <w:lang w:bidi="ar-SA"/>
        </w:rPr>
        <w:t>.500,00 zł</w:t>
      </w:r>
      <w:bookmarkEnd w:id="0"/>
      <w:r>
        <w:rPr>
          <w:rFonts w:eastAsia="Times New Roman" w:cs="Arial"/>
          <w:b w:val="false"/>
          <w:bCs w:val="false"/>
          <w:kern w:val="0"/>
          <w:sz w:val="24"/>
          <w:szCs w:val="24"/>
          <w:lang w:bidi="ar-SA"/>
        </w:rPr>
        <w:t>,</w:t>
      </w:r>
      <w:r>
        <w:rPr>
          <w:rFonts w:eastAsia="Times New Roman" w:cs="Arial"/>
          <w:b/>
          <w:bCs/>
          <w:kern w:val="0"/>
          <w:sz w:val="24"/>
          <w:szCs w:val="24"/>
          <w:lang w:bidi="ar-SA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kern w:val="0"/>
          <w:sz w:val="24"/>
          <w:szCs w:val="24"/>
          <w:lang w:bidi="ar-SA"/>
        </w:rPr>
        <w:t xml:space="preserve">punktacją – 100,00pkt. </w:t>
      </w:r>
    </w:p>
    <w:p>
      <w:pPr>
        <w:pStyle w:val="Normal"/>
        <w:snapToGrid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3. Zestawienie złożonych ofert: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Arial"/>
          <w:sz w:val="22"/>
          <w:szCs w:val="22"/>
          <w:lang w:bidi="ar-SA"/>
        </w:rPr>
      </w:pPr>
      <w:r>
        <w:rPr>
          <w:rFonts w:eastAsia="Times New Roman" w:cs="Arial"/>
          <w:sz w:val="22"/>
          <w:szCs w:val="22"/>
          <w:lang w:bidi="ar-SA"/>
        </w:rPr>
      </w:r>
    </w:p>
    <w:tbl>
      <w:tblPr>
        <w:tblW w:w="97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3"/>
        <w:gridCol w:w="1082"/>
        <w:gridCol w:w="4589"/>
        <w:gridCol w:w="3466"/>
      </w:tblGrid>
      <w:tr>
        <w:trPr>
          <w:trHeight w:val="570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Arial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Arial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Arial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Arial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  <w:t>Nazwa Wykonawcy/Adres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Arial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  <w:t>Cena Oferty brutto/ Ocena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Arial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b/>
                <w:sz w:val="22"/>
                <w:szCs w:val="22"/>
                <w:lang w:bidi="ar-SA"/>
              </w:rPr>
            </w:r>
          </w:p>
        </w:tc>
      </w:tr>
      <w:tr>
        <w:trPr>
          <w:trHeight w:val="1121" w:hRule="atLeast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Biuro Inżynieryjne Martex Marcin Puźniak</w:t>
            </w:r>
          </w:p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Stara Obra ul. Okrężna 3, 63-720 Koźmin Wlkp.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Pakiet nr 2 – 3.276,72 zł / 100,00 pkt</w:t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Pakiet nr 4 – 4.613,73 zł/ 0,00 pkt</w:t>
            </w:r>
          </w:p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Pakiet nr 8 – 5.638,31 zł</w:t>
            </w:r>
          </w:p>
        </w:tc>
      </w:tr>
      <w:tr>
        <w:trPr>
          <w:trHeight w:val="937" w:hRule="atLeast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Eurometal Sp. z o.o.</w:t>
            </w:r>
          </w:p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Miszewko 41, 80-297 Banino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Pakiet nr 5 – 24.083,40 zł/ 0,00 pkt</w:t>
            </w:r>
          </w:p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Pakiet nr 6 – 6.148,77 zł/0,00 pkt</w:t>
            </w:r>
          </w:p>
        </w:tc>
      </w:tr>
      <w:tr>
        <w:trPr>
          <w:trHeight w:val="777" w:hRule="atLeast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2"/>
                <w:szCs w:val="22"/>
                <w:lang w:bidi="ar-SA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  <w:t>3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2"/>
                <w:szCs w:val="22"/>
                <w:lang w:bidi="ar-SA"/>
              </w:rPr>
              <w:t>3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Ronomed Sp. z o. o. Sp. k.</w:t>
            </w:r>
          </w:p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ul. Przyjaźni 52/1U, 53-030 Wrocław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Pakiet nr 1 – 2.783,00 zł/ 100,00 pkt</w:t>
            </w:r>
          </w:p>
          <w:p>
            <w:pPr>
              <w:pStyle w:val="Normal"/>
              <w:widowControl/>
              <w:snapToGrid w:val="false"/>
              <w:spacing w:before="100" w:after="10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Times New Roman" w:cs="Arial"/>
                <w:b w:val="false"/>
                <w:bCs w:val="false"/>
                <w:kern w:val="0"/>
                <w:sz w:val="22"/>
                <w:szCs w:val="22"/>
                <w:lang w:bidi="ar-SA"/>
              </w:rPr>
              <w:t>Pakiet nr 3 – 5.500,00 zł/100,00 pkt</w:t>
            </w:r>
          </w:p>
        </w:tc>
      </w:tr>
    </w:tbl>
    <w:p>
      <w:pPr>
        <w:pStyle w:val="Normal"/>
        <w:rPr>
          <w:rFonts w:cs="Arial"/>
          <w:color w:val="000000"/>
          <w:sz w:val="22"/>
          <w:szCs w:val="22"/>
        </w:rPr>
      </w:pPr>
      <w:r>
        <w:rPr>
          <w:rFonts w:eastAsia="Times New Roman" w:cs="Arial"/>
          <w:color w:val="000000"/>
          <w:sz w:val="24"/>
          <w:szCs w:val="24"/>
        </w:rPr>
        <w:t>4. Dziękujemy za udział w postępowaniu.</w:t>
      </w:r>
    </w:p>
    <w:p>
      <w:pPr>
        <w:pStyle w:val="Normal"/>
        <w:tabs>
          <w:tab w:val="clear" w:pos="720"/>
          <w:tab w:val="left" w:pos="0" w:leader="none"/>
        </w:tabs>
        <w:spacing w:before="100" w:after="10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Burmistrz             </w:t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/>
          <w:sz w:val="22"/>
          <w:szCs w:val="22"/>
        </w:rPr>
        <w:t>(-) Arkadiusz Gralak</w:t>
      </w:r>
    </w:p>
    <w:p>
      <w:pPr>
        <w:pStyle w:val="Normal"/>
        <w:spacing w:before="100" w:after="100"/>
        <w:rPr>
          <w:b/>
          <w:bCs/>
        </w:rPr>
      </w:pPr>
      <w:r>
        <w:rPr>
          <w:rFonts w:cs="Arial" w:ascii="Times New Roman" w:hAnsi="Times New Roman"/>
          <w:b/>
          <w:bCs/>
          <w:sz w:val="22"/>
          <w:szCs w:val="22"/>
        </w:rPr>
        <w:t>/podpis oryginalny w aktach sprawy/</w:t>
      </w:r>
    </w:p>
    <w:sectPr>
      <w:headerReference w:type="even" r:id="rId2"/>
      <w:headerReference w:type="default" r:id="rId3"/>
      <w:type w:val="nextPage"/>
      <w:pgSz w:w="11906" w:h="16838"/>
      <w:pgMar w:left="1134" w:right="1134" w:gutter="0" w:header="850" w:top="2237" w:footer="0" w:bottom="10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100" w:after="1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100"/>
      <w:jc w:val="center"/>
      <w:rPr>
        <w:b/>
        <w:bCs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3810</wp:posOffset>
          </wp:positionH>
          <wp:positionV relativeFrom="paragraph">
            <wp:posOffset>298450</wp:posOffset>
          </wp:positionV>
          <wp:extent cx="571500" cy="651510"/>
          <wp:effectExtent l="0" t="0" r="0" b="0"/>
          <wp:wrapThrough wrapText="bothSides">
            <wp:wrapPolygon edited="0">
              <wp:start x="0" y="0"/>
              <wp:lineTo x="0" y="20842"/>
              <wp:lineTo x="20875" y="20842"/>
              <wp:lineTo x="20875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Urząd</w:t>
    </w:r>
    <w:r>
      <w:rPr>
        <w:rFonts w:eastAsia="Times New Roman" w:cs="Times New Roman"/>
        <w:b/>
        <w:bCs/>
      </w:rPr>
      <w:t xml:space="preserve"> </w:t>
    </w:r>
    <w:r>
      <w:rPr>
        <w:b/>
        <w:bCs/>
      </w:rPr>
      <w:t>Miejski</w:t>
    </w:r>
  </w:p>
  <w:p>
    <w:pPr>
      <w:pStyle w:val="Normal"/>
      <w:jc w:val="center"/>
      <w:rPr>
        <w:b/>
        <w:bCs/>
      </w:rPr>
    </w:pPr>
    <w:r>
      <w:rPr>
        <w:b/>
        <w:bCs/>
      </w:rPr>
      <w:t>w</w:t>
    </w:r>
    <w:r>
      <w:rPr>
        <w:rFonts w:eastAsia="Times New Roman" w:cs="Times New Roman"/>
        <w:b/>
        <w:bCs/>
      </w:rPr>
      <w:t xml:space="preserve"> </w:t>
    </w:r>
    <w:r>
      <w:rPr>
        <w:b/>
        <w:bCs/>
      </w:rPr>
      <w:t>Aleksandrowie</w:t>
    </w:r>
    <w:r>
      <w:rPr>
        <w:rFonts w:eastAsia="Times New Roman" w:cs="Times New Roman"/>
        <w:b/>
        <w:bCs/>
      </w:rPr>
      <w:t xml:space="preserve"> </w:t>
    </w:r>
    <w:r>
      <w:rPr>
        <w:b/>
        <w:bCs/>
      </w:rPr>
      <w:t>Kujawskim</w:t>
    </w:r>
  </w:p>
  <w:p>
    <w:pPr>
      <w:pStyle w:val="Normal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Normal"/>
      <w:jc w:val="center"/>
      <w:rPr>
        <w:lang w:val="it-IT"/>
      </w:rPr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  <w:lang w:val="it-IT"/>
      </w:rPr>
      <w:t>(054)</w:t>
    </w:r>
    <w:r>
      <w:rPr>
        <w:rFonts w:eastAsia="Times New Roman" w:cs="Times New Roman"/>
        <w:b/>
        <w:bCs/>
        <w:sz w:val="16"/>
        <w:szCs w:val="16"/>
        <w:lang w:val="it-IT"/>
      </w:rPr>
      <w:t xml:space="preserve"> </w:t>
    </w:r>
    <w:r>
      <w:rPr>
        <w:b/>
        <w:bCs/>
        <w:sz w:val="16"/>
        <w:szCs w:val="16"/>
        <w:lang w:val="it-IT"/>
      </w:rPr>
      <w:t>2824855</w:t>
    </w:r>
  </w:p>
  <w:p>
    <w:pPr>
      <w:pStyle w:val="Normal"/>
      <w:spacing w:before="100" w:after="100"/>
      <w:jc w:val="center"/>
      <w:rPr>
        <w:lang w:val="it-IT"/>
      </w:rPr>
    </w:pPr>
    <w:r>
      <w:rPr>
        <w:rFonts w:eastAsia="Times New Roman" w:cs="Times New Roman"/>
        <w:b/>
        <w:bCs/>
        <w:sz w:val="16"/>
        <w:szCs w:val="16"/>
        <w:lang w:val="it-IT"/>
      </w:rPr>
      <w:t xml:space="preserve">   </w:t>
    </w:r>
    <w:r>
      <w:rPr>
        <w:b/>
        <w:bCs/>
        <w:sz w:val="16"/>
        <w:szCs w:val="16"/>
        <w:lang w:val="it-IT"/>
      </w:rPr>
      <w:t>e-mail:</w:t>
    </w:r>
    <w:r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>
        <w:rPr>
          <w:rStyle w:val="Style6"/>
          <w:b/>
          <w:bCs/>
          <w:color w:val="0000FF"/>
          <w:sz w:val="16"/>
          <w:szCs w:val="16"/>
          <w:u w:val="single"/>
          <w:lang w:val="it-IT"/>
        </w:rPr>
        <w:t>um@aleksandrowkujawski.pl</w:t>
      </w:r>
    </w:hyperlink>
    <w:r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r>
      <w:rPr>
        <w:b/>
        <w:bCs/>
        <w:sz w:val="16"/>
        <w:szCs w:val="16"/>
        <w:lang w:val="it-IT"/>
      </w:rPr>
      <w:t>lub</w:t>
    </w:r>
    <w:r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3">
      <w:r>
        <w:rPr>
          <w:rStyle w:val="Style6"/>
          <w:b/>
          <w:bCs/>
          <w:color w:val="0000FF"/>
          <w:sz w:val="16"/>
          <w:szCs w:val="16"/>
          <w:u w:val="single"/>
          <w:lang w:val="it-IT"/>
        </w:rPr>
        <w:t>sekretariat@aleksandrowkujawski.pl</w:t>
      </w:r>
    </w:hyperlink>
    <w:r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evenAndOddHeaders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Header"/>
    <w:next w:val="BodyText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er"/>
    <w:next w:val="BodyText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er"/>
    <w:next w:val="BodyText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Znakinumeracji" w:customStyle="1">
    <w:name w:val="Znaki numeracji"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character" w:styleId="Strong">
    <w:name w:val="Strong"/>
    <w:qFormat/>
    <w:rPr>
      <w:b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lewa" w:customStyle="1">
    <w:name w:val="Główka lew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ytaty" w:customStyle="1">
    <w:name w:val="Cytaty"/>
    <w:basedOn w:val="Normal"/>
    <w:qFormat/>
    <w:pPr>
      <w:spacing w:before="0" w:after="283"/>
      <w:ind w:left="567" w:right="567"/>
    </w:pPr>
    <w:rPr/>
  </w:style>
  <w:style w:type="paragraph" w:styleId="Title">
    <w:name w:val="Title"/>
    <w:basedOn w:val="Header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er"/>
    <w:next w:val="BodyText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Tekstwstpniesformatowany" w:customStyle="1">
    <w:name w:val="Tekst wstępnie sformatowany"/>
    <w:basedOn w:val="Normal"/>
    <w:qFormat/>
    <w:pPr/>
    <w:rPr>
      <w:rFonts w:ascii="Courier New" w:hAnsi="Courier New" w:eastAsia="Courier New"/>
      <w:sz w:val="20"/>
      <w:szCs w:val="20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/>
    </w:pPr>
    <w:rPr/>
  </w:style>
  <w:style w:type="paragraph" w:styleId="H1" w:customStyle="1">
    <w:name w:val="H1"/>
    <w:basedOn w:val="Normal"/>
    <w:qFormat/>
    <w:pPr>
      <w:keepNext w:val="true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ind w:left="360" w:right="36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zh-CN" w:bidi="hi-IN"/>
    </w:rPr>
  </w:style>
  <w:style w:type="paragraph" w:styleId="z-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um@aleksandrowkujawski.pl" TargetMode="External"/><Relationship Id="rId3" Type="http://schemas.openxmlformats.org/officeDocument/2006/relationships/hyperlink" Target="mailto:sekretariat@aleksandrowkujawski.pl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35061</TotalTime>
  <Application>LibreOffice/25.8.1.1$Windows_X86_64 LibreOffice_project/54047653041915e595ad4e45cccea684809c77b5</Application>
  <AppVersion>15.0000</AppVersion>
  <Pages>1</Pages>
  <Words>275</Words>
  <Characters>1551</Characters>
  <CharactersWithSpaces>1903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2010-10-14T06:50:00Z</dcterms:created>
  <dc:creator/>
  <dc:description/>
  <dc:language>pl-PL</dc:language>
  <cp:lastModifiedBy/>
  <cp:lastPrinted>2025-10-06T14:55:45Z</cp:lastPrinted>
  <dcterms:modified xsi:type="dcterms:W3CDTF">2025-10-06T15:30:45Z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