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D563" w14:textId="3DD1CA18" w:rsidR="00727167" w:rsidRDefault="00000000">
      <w:pPr>
        <w:jc w:val="right"/>
        <w:rPr>
          <w:rFonts w:ascii="Arial" w:hAnsi="Arial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 ZO.7031.</w:t>
      </w:r>
      <w:r w:rsidR="00B54492">
        <w:rPr>
          <w:rFonts w:ascii="Arial" w:eastAsia="Times New Roman" w:hAnsi="Arial" w:cs="Times New Roman"/>
          <w:sz w:val="22"/>
          <w:szCs w:val="22"/>
        </w:rPr>
        <w:t>4</w:t>
      </w:r>
      <w:r>
        <w:rPr>
          <w:rFonts w:ascii="Arial" w:eastAsia="Times New Roman" w:hAnsi="Arial" w:cs="Times New Roman"/>
          <w:sz w:val="22"/>
          <w:szCs w:val="22"/>
        </w:rPr>
        <w:t>.202</w:t>
      </w:r>
      <w:r w:rsidR="00B54492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.</w:t>
      </w:r>
      <w:r w:rsidR="00B54492">
        <w:rPr>
          <w:rFonts w:ascii="Arial" w:eastAsia="Times New Roman" w:hAnsi="Arial" w:cs="Times New Roman"/>
          <w:sz w:val="22"/>
          <w:szCs w:val="22"/>
        </w:rPr>
        <w:t>GKM</w:t>
      </w:r>
      <w:r>
        <w:rPr>
          <w:rFonts w:ascii="Arial" w:eastAsia="Times New Roman" w:hAnsi="Arial" w:cs="Times New Roman"/>
          <w:sz w:val="22"/>
          <w:szCs w:val="22"/>
        </w:rPr>
        <w:t xml:space="preserve">                    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  <w:t xml:space="preserve">      </w:t>
      </w:r>
      <w:r>
        <w:rPr>
          <w:rFonts w:ascii="Arial" w:hAnsi="Arial"/>
          <w:sz w:val="22"/>
          <w:szCs w:val="22"/>
        </w:rPr>
        <w:t>Aleksandrów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Kujawski,</w:t>
      </w:r>
      <w:r>
        <w:rPr>
          <w:rFonts w:ascii="Arial" w:eastAsia="Times New Roman" w:hAnsi="Arial" w:cs="Times New Roman"/>
          <w:sz w:val="22"/>
          <w:szCs w:val="22"/>
        </w:rPr>
        <w:t xml:space="preserve"> 8</w:t>
      </w:r>
      <w:r w:rsidR="00B54492">
        <w:rPr>
          <w:rFonts w:ascii="Arial" w:eastAsia="Times New Roman" w:hAnsi="Arial" w:cs="Times New Roman"/>
          <w:sz w:val="22"/>
          <w:szCs w:val="22"/>
        </w:rPr>
        <w:t xml:space="preserve"> kwietnia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B54492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 r. </w:t>
      </w:r>
    </w:p>
    <w:p w14:paraId="7A75EE09" w14:textId="77777777" w:rsidR="00727167" w:rsidRDefault="00000000">
      <w:pPr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1939BC85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Informacja</w:t>
      </w:r>
    </w:p>
    <w:p w14:paraId="5701E77F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z otwarcia ofert w dniu 18 maja 2023r.</w:t>
      </w:r>
    </w:p>
    <w:p w14:paraId="7F1AE147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postępowaniu</w:t>
      </w:r>
      <w:r>
        <w:rPr>
          <w:rFonts w:ascii="Arial" w:eastAsia="Times New Roman" w:hAnsi="Arial" w:cs="Times New Roman"/>
          <w:sz w:val="22"/>
          <w:szCs w:val="22"/>
        </w:rPr>
        <w:t xml:space="preserve"> prowadzonym </w:t>
      </w: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trybie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zapytania ofertowego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na wykonanie zadania: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Fonts w:ascii="Arial" w:eastAsia="Times New Roman" w:hAnsi="Arial" w:cs="Times New Roman"/>
          <w:b/>
          <w:bCs/>
          <w:sz w:val="22"/>
          <w:szCs w:val="22"/>
          <w:lang w:bidi="ar-SA"/>
        </w:rPr>
        <w:t xml:space="preserve"> </w:t>
      </w:r>
    </w:p>
    <w:p w14:paraId="45416172" w14:textId="77777777" w:rsidR="00727167" w:rsidRDefault="00727167">
      <w:pPr>
        <w:pStyle w:val="Tekstwstpniesformatowany"/>
        <w:shd w:val="clear" w:color="auto" w:fill="FFFFFF"/>
        <w:jc w:val="center"/>
        <w:rPr>
          <w:rFonts w:ascii="Arial" w:hAnsi="Arial"/>
          <w:sz w:val="22"/>
          <w:szCs w:val="22"/>
        </w:rPr>
      </w:pPr>
    </w:p>
    <w:p w14:paraId="7844279B" w14:textId="77777777" w:rsidR="00727167" w:rsidRDefault="00000000">
      <w:pPr>
        <w:pStyle w:val="Tekstwstpniesformatowany"/>
        <w:shd w:val="clear" w:color="auto" w:fill="FFFFFF"/>
        <w:jc w:val="center"/>
      </w:pPr>
      <w:r>
        <w:rPr>
          <w:rStyle w:val="Pogrubienie"/>
          <w:rFonts w:ascii="Arial" w:eastAsia="Book Antiqua" w:hAnsi="Arial" w:cs="Times New Roman"/>
          <w:b w:val="0"/>
          <w:bCs w:val="0"/>
          <w:i/>
          <w:iCs/>
          <w:color w:val="000000"/>
          <w:sz w:val="22"/>
          <w:szCs w:val="22"/>
          <w:highlight w:val="white"/>
          <w:shd w:val="clear" w:color="auto" w:fill="FFFFFF"/>
          <w:lang w:eastAsia="pl-PL" w:bidi="ar-SA"/>
        </w:rPr>
        <w:t>„</w:t>
      </w:r>
      <w:r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highlight w:val="white"/>
          <w:shd w:val="clear" w:color="auto" w:fill="FFFFFF"/>
          <w:lang w:eastAsia="pl-PL" w:bidi="ar-SA"/>
        </w:rPr>
        <w:t>„</w:t>
      </w:r>
      <w:r>
        <w:rPr>
          <w:rStyle w:val="Pogrubienie"/>
          <w:rFonts w:ascii="Arial" w:eastAsia="Book Antiqua" w:hAnsi="Arial" w:cs="Arial"/>
          <w:i/>
          <w:iCs/>
          <w:color w:val="000000"/>
          <w:spacing w:val="-3"/>
          <w:sz w:val="22"/>
          <w:szCs w:val="22"/>
          <w:highlight w:val="white"/>
          <w:shd w:val="clear" w:color="auto" w:fill="FFFFFF"/>
          <w:lang w:eastAsia="pl-PL" w:bidi="ar-SA"/>
        </w:rPr>
        <w:t>Dostawa artykułów chemicznych, gospodarczych i biurowych</w:t>
      </w:r>
      <w:r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highlight w:val="white"/>
          <w:shd w:val="clear" w:color="auto" w:fill="FFFFFF"/>
          <w:lang w:eastAsia="pl-PL" w:bidi="ar-SA"/>
        </w:rPr>
        <w:t>”</w:t>
      </w:r>
    </w:p>
    <w:p w14:paraId="69B0534D" w14:textId="77777777" w:rsidR="00727167" w:rsidRDefault="00727167">
      <w:pPr>
        <w:jc w:val="both"/>
        <w:rPr>
          <w:rFonts w:ascii="Arial" w:hAnsi="Arial"/>
          <w:sz w:val="22"/>
          <w:szCs w:val="22"/>
        </w:rPr>
      </w:pPr>
    </w:p>
    <w:p w14:paraId="2C78A3B0" w14:textId="3AEF6B08" w:rsidR="00727167" w:rsidRDefault="00000000">
      <w:pPr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1. </w:t>
      </w:r>
      <w:r>
        <w:rPr>
          <w:rFonts w:ascii="Arial" w:hAnsi="Arial" w:cs="Times New Roman"/>
          <w:sz w:val="22"/>
          <w:szCs w:val="22"/>
        </w:rPr>
        <w:t>Zaproszenie ukazało się na stronie BIP Zamawiającego</w:t>
      </w:r>
      <w:r w:rsidR="0002761A">
        <w:rPr>
          <w:rFonts w:ascii="Arial" w:eastAsia="Arial CE;arial" w:hAnsi="Arial" w:cs="Times New Roman"/>
          <w:color w:val="000000"/>
          <w:sz w:val="22"/>
          <w:szCs w:val="22"/>
        </w:rPr>
        <w:t>.</w:t>
      </w:r>
    </w:p>
    <w:p w14:paraId="2B2C744D" w14:textId="676D6866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2. Komisja</w:t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wydziałowa </w:t>
      </w:r>
      <w:r>
        <w:rPr>
          <w:rFonts w:ascii="Arial" w:eastAsia="Times New Roman" w:hAnsi="Arial" w:cs="Times New Roman"/>
          <w:sz w:val="22"/>
          <w:szCs w:val="22"/>
        </w:rPr>
        <w:t xml:space="preserve">w dniu </w:t>
      </w:r>
      <w:r w:rsidR="0002761A">
        <w:rPr>
          <w:rFonts w:ascii="Arial" w:eastAsia="Times New Roman" w:hAnsi="Arial" w:cs="Times New Roman"/>
          <w:sz w:val="22"/>
          <w:szCs w:val="22"/>
        </w:rPr>
        <w:t>7 kwietnia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r. dokonała otwarcia ofert o godz.12.15.</w:t>
      </w:r>
    </w:p>
    <w:p w14:paraId="63766DE2" w14:textId="3DF62F8E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3.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godz.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12:00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dniu </w:t>
      </w:r>
      <w:r w:rsidR="0002761A">
        <w:rPr>
          <w:rFonts w:ascii="Arial" w:eastAsia="Times New Roman" w:hAnsi="Arial" w:cs="Times New Roman"/>
          <w:sz w:val="22"/>
          <w:szCs w:val="22"/>
        </w:rPr>
        <w:t xml:space="preserve">7 kwietnia </w:t>
      </w:r>
      <w:r>
        <w:rPr>
          <w:rFonts w:ascii="Arial" w:eastAsia="Times New Roman" w:hAnsi="Arial" w:cs="Times New Roman"/>
          <w:sz w:val="22"/>
          <w:szCs w:val="22"/>
        </w:rPr>
        <w:t>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r. </w:t>
      </w:r>
      <w:r>
        <w:rPr>
          <w:rFonts w:ascii="Arial" w:hAnsi="Arial"/>
          <w:sz w:val="22"/>
          <w:szCs w:val="22"/>
        </w:rPr>
        <w:t>złożono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02761A">
        <w:rPr>
          <w:rFonts w:ascii="Arial" w:eastAsia="Times New Roman" w:hAnsi="Arial" w:cs="Times New Roman"/>
          <w:sz w:val="22"/>
          <w:szCs w:val="22"/>
        </w:rPr>
        <w:t>11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ofert.</w:t>
      </w:r>
    </w:p>
    <w:p w14:paraId="516274FB" w14:textId="77777777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4. </w:t>
      </w:r>
      <w:r>
        <w:rPr>
          <w:rFonts w:ascii="Arial" w:eastAsia="Times New Roman" w:hAnsi="Arial" w:cs="Times New Roman"/>
          <w:sz w:val="22"/>
          <w:szCs w:val="22"/>
        </w:rPr>
        <w:t>Zestawienie złożonych ofert w kolejności otwarcia</w:t>
      </w:r>
    </w:p>
    <w:p w14:paraId="59EAF4C0" w14:textId="77777777" w:rsidR="0002761A" w:rsidRPr="0002761A" w:rsidRDefault="0002761A" w:rsidP="0002761A">
      <w:pPr>
        <w:widowControl/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02761A">
        <w:rPr>
          <w:rFonts w:ascii="Arial" w:eastAsia="Times New Roman" w:hAnsi="Arial" w:cs="Arial"/>
          <w:b/>
          <w:bCs/>
          <w:kern w:val="0"/>
          <w:sz w:val="22"/>
          <w:szCs w:val="22"/>
          <w:lang w:bidi="ar-SA"/>
        </w:rPr>
        <w:t>ZESTAWIENIE ZŁOŻONYCH OFERT</w:t>
      </w:r>
    </w:p>
    <w:p w14:paraId="25BC5CFE" w14:textId="77777777" w:rsidR="0002761A" w:rsidRPr="0002761A" w:rsidRDefault="0002761A" w:rsidP="0002761A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75"/>
        <w:gridCol w:w="2942"/>
      </w:tblGrid>
      <w:tr w:rsidR="0002761A" w:rsidRPr="0002761A" w14:paraId="06AFF599" w14:textId="77777777" w:rsidTr="008A7C2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83DB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5C73525E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BBA4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5B967010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60515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400DC65A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4EB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0DFBFBDB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CENA OFERTY BRUTTO/</w:t>
            </w:r>
          </w:p>
          <w:p w14:paraId="16F9C2B9" w14:textId="77777777" w:rsidR="0002761A" w:rsidRPr="0002761A" w:rsidRDefault="0002761A" w:rsidP="0002761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UWAGI</w:t>
            </w:r>
          </w:p>
        </w:tc>
      </w:tr>
      <w:tr w:rsidR="0002761A" w:rsidRPr="0002761A" w14:paraId="1C9335D7" w14:textId="77777777" w:rsidTr="008A7C24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D9F83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338D2F85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4A64CD5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1827770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D0B66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B1E1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Adam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Romaniec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Fogtech</w:t>
            </w:r>
            <w:proofErr w:type="spellEnd"/>
          </w:p>
          <w:p w14:paraId="663D8675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Piłsudskiego 60/4</w:t>
            </w:r>
          </w:p>
          <w:p w14:paraId="615C2240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84-230 Rumia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D2B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96 555,00 zł</w:t>
            </w:r>
          </w:p>
        </w:tc>
      </w:tr>
      <w:tr w:rsidR="0002761A" w:rsidRPr="0002761A" w14:paraId="242D0F00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2DC7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4E3A1FBB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26E02D1D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12F85C2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1D4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D57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Tomasz Sowiński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Artcomfort</w:t>
            </w:r>
            <w:proofErr w:type="spellEnd"/>
          </w:p>
          <w:p w14:paraId="69C280C4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Leśmiana 5/6</w:t>
            </w:r>
          </w:p>
          <w:p w14:paraId="65D2DBA8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80-280 Gdańsk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B0EB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154 923,20 zł</w:t>
            </w:r>
          </w:p>
        </w:tc>
      </w:tr>
      <w:tr w:rsidR="0002761A" w:rsidRPr="0002761A" w14:paraId="3546B20A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52E7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2EF57A2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A5C170B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59ECB18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3CA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87324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BN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Instal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Sp. z o.o.</w:t>
            </w:r>
          </w:p>
          <w:p w14:paraId="6FE6120E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Warsztatowa 5e</w:t>
            </w:r>
          </w:p>
          <w:p w14:paraId="684F8517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88-100 Inowrocław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B3A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84 452,72 zł</w:t>
            </w:r>
          </w:p>
        </w:tc>
      </w:tr>
      <w:tr w:rsidR="0002761A" w:rsidRPr="0002761A" w14:paraId="5B686CC2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FA54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3185A6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3851253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C0D9C3A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F3077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2571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Artdom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-Serwis Sp. z o.o.</w:t>
            </w:r>
          </w:p>
          <w:p w14:paraId="68A01C37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Ślesińska 7</w:t>
            </w:r>
          </w:p>
          <w:p w14:paraId="616764B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62-510 Konin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F8830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71 955,00 zł</w:t>
            </w:r>
          </w:p>
        </w:tc>
      </w:tr>
      <w:tr w:rsidR="0002761A" w:rsidRPr="0002761A" w14:paraId="673458E7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27B7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22FD7E22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71DCB25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3AB2CB9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14DF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5ACBE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ATEST Michał Łydkowski</w:t>
            </w:r>
          </w:p>
          <w:p w14:paraId="1540C71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Dobrzyńska 60a</w:t>
            </w:r>
          </w:p>
          <w:p w14:paraId="7121D367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09-400 Płock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1CC4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114 144,26 zł</w:t>
            </w:r>
          </w:p>
        </w:tc>
      </w:tr>
      <w:tr w:rsidR="0002761A" w:rsidRPr="0002761A" w14:paraId="491AF4A1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37D9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5E36FF3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7EEA0BF7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73D9EFE6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53D6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21D3F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FHU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HydroTech</w:t>
            </w:r>
            <w:proofErr w:type="spellEnd"/>
          </w:p>
          <w:p w14:paraId="3348B887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ul.Słońsk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 Górny 12A</w:t>
            </w:r>
          </w:p>
          <w:p w14:paraId="07DBE731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87-720 Ciechocinek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F59B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128 945,27 zł</w:t>
            </w:r>
          </w:p>
        </w:tc>
      </w:tr>
      <w:tr w:rsidR="0002761A" w:rsidRPr="0002761A" w14:paraId="5108988E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9C9B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4CAFB12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B2C5D58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4005BE94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D03CA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735EB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Agnieszka Jańska</w:t>
            </w:r>
          </w:p>
          <w:p w14:paraId="1D1C7AE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PPHU Graf-Tech</w:t>
            </w:r>
          </w:p>
          <w:p w14:paraId="68A38D3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ul,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Bułankowa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8</w:t>
            </w:r>
          </w:p>
          <w:p w14:paraId="656D51A4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62-023 Kamionki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F88A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85 915,00 zł</w:t>
            </w:r>
          </w:p>
        </w:tc>
      </w:tr>
      <w:tr w:rsidR="0002761A" w:rsidRPr="0002761A" w14:paraId="1B02D75C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51E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6410933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80ADF63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428CE75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50ACA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BA84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Icewind BIS Sp. z o.o.</w:t>
            </w:r>
          </w:p>
          <w:p w14:paraId="7F734471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Świdnicka 11</w:t>
            </w:r>
          </w:p>
          <w:p w14:paraId="04159A0A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  <w:t xml:space="preserve">87-100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  <w:t>Toruń</w:t>
            </w:r>
            <w:proofErr w:type="spellEnd"/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3631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  <w:t xml:space="preserve">77 859,00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bidi="ar-SA"/>
              </w:rPr>
              <w:t>zł</w:t>
            </w:r>
            <w:proofErr w:type="spellEnd"/>
          </w:p>
        </w:tc>
      </w:tr>
      <w:tr w:rsidR="0002761A" w:rsidRPr="0002761A" w14:paraId="22425CB9" w14:textId="77777777" w:rsidTr="008A7C24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AAE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</w:p>
          <w:p w14:paraId="1C064361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</w:p>
          <w:p w14:paraId="3753AEB0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</w:p>
          <w:p w14:paraId="20617699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val="en-GB" w:bidi="ar-SA"/>
              </w:rPr>
              <w:t>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F8B32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BDF2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S.K. Klima Krzysztof Stanisławski</w:t>
            </w:r>
          </w:p>
          <w:p w14:paraId="388D64F0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87-820 Kowal Zakrzewiec 2a 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2FBE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129 520,12 zł</w:t>
            </w:r>
          </w:p>
        </w:tc>
      </w:tr>
      <w:tr w:rsidR="0002761A" w:rsidRPr="0002761A" w14:paraId="5A57E296" w14:textId="77777777" w:rsidTr="008A7C24">
        <w:trPr>
          <w:trHeight w:val="1503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BF0B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47F39BD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1FD6A82E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8FEC01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CAC05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F7F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Inwest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Realizacja Inwestycji</w:t>
            </w:r>
          </w:p>
          <w:p w14:paraId="34D952EB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Tomasz Pracowity</w:t>
            </w:r>
          </w:p>
          <w:p w14:paraId="104EC915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Kordeckiego 5b/6</w:t>
            </w:r>
          </w:p>
          <w:p w14:paraId="3984D796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87-100 Toruń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6EBC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92 076,75 zł</w:t>
            </w:r>
          </w:p>
        </w:tc>
      </w:tr>
      <w:tr w:rsidR="0002761A" w:rsidRPr="0002761A" w14:paraId="28AC2C3E" w14:textId="77777777" w:rsidTr="008A7C24">
        <w:trPr>
          <w:trHeight w:val="148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687C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23614EA4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712AB23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523C5B72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CF64F" w14:textId="77777777" w:rsidR="0002761A" w:rsidRPr="0002761A" w:rsidRDefault="0002761A" w:rsidP="0002761A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222FE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FHU </w:t>
            </w:r>
            <w:proofErr w:type="spellStart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Instal</w:t>
            </w:r>
            <w:proofErr w:type="spellEnd"/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-Serwis </w:t>
            </w:r>
          </w:p>
          <w:p w14:paraId="1A955280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Sławomir Piernikowski</w:t>
            </w:r>
          </w:p>
          <w:p w14:paraId="6D8AC57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Szkolna 6</w:t>
            </w:r>
          </w:p>
          <w:p w14:paraId="7FC5BB85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87-730 Nieszawa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C923" w14:textId="77777777" w:rsidR="0002761A" w:rsidRPr="0002761A" w:rsidRDefault="0002761A" w:rsidP="0002761A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0276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95 822,60 zł</w:t>
            </w:r>
          </w:p>
        </w:tc>
      </w:tr>
    </w:tbl>
    <w:p w14:paraId="6DC251BA" w14:textId="22F98834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  <w:t xml:space="preserve">  </w:t>
      </w:r>
    </w:p>
    <w:p w14:paraId="52C63B9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Burmistrz</w:t>
      </w:r>
    </w:p>
    <w:p w14:paraId="19E9D75F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Arkadiusz Gralak</w:t>
      </w:r>
    </w:p>
    <w:p w14:paraId="3AF8091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/podpis oryginalny w aktach sprawy/</w:t>
      </w:r>
    </w:p>
    <w:p w14:paraId="588280D0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1949F41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5DAE4579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</w:p>
    <w:sectPr w:rsidR="0072716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37" w:right="1134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0FE1" w14:textId="77777777" w:rsidR="002843C1" w:rsidRDefault="002843C1">
      <w:r>
        <w:separator/>
      </w:r>
    </w:p>
  </w:endnote>
  <w:endnote w:type="continuationSeparator" w:id="0">
    <w:p w14:paraId="2EA17DAC" w14:textId="77777777" w:rsidR="002843C1" w:rsidRDefault="0028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500A" w14:textId="77777777" w:rsidR="00727167" w:rsidRDefault="007271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764" w14:textId="77777777" w:rsidR="00727167" w:rsidRDefault="007271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829F" w14:textId="77777777" w:rsidR="002843C1" w:rsidRDefault="002843C1">
      <w:r>
        <w:separator/>
      </w:r>
    </w:p>
  </w:footnote>
  <w:footnote w:type="continuationSeparator" w:id="0">
    <w:p w14:paraId="4D104EF4" w14:textId="77777777" w:rsidR="002843C1" w:rsidRDefault="0028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194" w14:textId="77777777" w:rsidR="00727167" w:rsidRDefault="00727167">
    <w:pPr>
      <w:pStyle w:val="Gwkalew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ED4E" w14:textId="77777777" w:rsidR="00727167" w:rsidRDefault="00000000">
    <w:pPr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71D74F50" wp14:editId="6C0AA0FA">
          <wp:simplePos x="0" y="0"/>
          <wp:positionH relativeFrom="column">
            <wp:posOffset>107315</wp:posOffset>
          </wp:positionH>
          <wp:positionV relativeFrom="paragraph">
            <wp:posOffset>-151130</wp:posOffset>
          </wp:positionV>
          <wp:extent cx="631825" cy="55054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59" t="-932" r="-1059" b="-932"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Urząd</w:t>
    </w:r>
    <w:r>
      <w:rPr>
        <w:rFonts w:eastAsia="Times New Roman" w:cs="Times New Roman"/>
      </w:rPr>
      <w:t xml:space="preserve"> </w:t>
    </w:r>
    <w:r>
      <w:t>Miejski</w:t>
    </w:r>
  </w:p>
  <w:p w14:paraId="51157ED6" w14:textId="77777777" w:rsidR="00727167" w:rsidRDefault="00000000">
    <w:pPr>
      <w:jc w:val="center"/>
    </w:pPr>
    <w:r>
      <w:t>w</w:t>
    </w:r>
    <w:r>
      <w:rPr>
        <w:rFonts w:eastAsia="Times New Roman" w:cs="Times New Roman"/>
      </w:rPr>
      <w:t xml:space="preserve"> </w:t>
    </w:r>
    <w:r>
      <w:t>Aleksandrowie</w:t>
    </w:r>
    <w:r>
      <w:rPr>
        <w:rFonts w:eastAsia="Times New Roman" w:cs="Times New Roman"/>
      </w:rPr>
      <w:t xml:space="preserve"> </w:t>
    </w:r>
    <w:r>
      <w:t>Kujawskim</w:t>
    </w:r>
  </w:p>
  <w:p w14:paraId="40AFA5BE" w14:textId="77777777" w:rsidR="00727167" w:rsidRDefault="00727167">
    <w:pPr>
      <w:jc w:val="center"/>
      <w:rPr>
        <w:b/>
        <w:bCs/>
        <w:sz w:val="16"/>
        <w:szCs w:val="16"/>
      </w:rPr>
    </w:pPr>
  </w:p>
  <w:p w14:paraId="2D76473C" w14:textId="77777777" w:rsidR="00727167" w:rsidRDefault="00000000">
    <w:pPr>
      <w:jc w:val="center"/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(054)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2824855</w:t>
    </w:r>
  </w:p>
  <w:p w14:paraId="2D97A124" w14:textId="77777777" w:rsidR="00727167" w:rsidRPr="00B54492" w:rsidRDefault="00000000">
    <w:pPr>
      <w:jc w:val="center"/>
      <w:rPr>
        <w:lang w:val="it-IT"/>
      </w:rPr>
    </w:pPr>
    <w:r>
      <w:rPr>
        <w:rFonts w:eastAsia="Times New Roman" w:cs="Times New Roman"/>
        <w:b/>
        <w:bCs/>
        <w:sz w:val="16"/>
        <w:szCs w:val="16"/>
      </w:rPr>
      <w:t xml:space="preserve">   </w:t>
    </w:r>
    <w:r w:rsidRPr="00B54492">
      <w:rPr>
        <w:b/>
        <w:bCs/>
        <w:sz w:val="16"/>
        <w:szCs w:val="16"/>
        <w:lang w:val="it-IT"/>
      </w:rPr>
      <w:t>e-mail:</w:t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 w:rsidRPr="00B54492">
        <w:rPr>
          <w:rStyle w:val="Hipercze"/>
          <w:b/>
          <w:bCs/>
          <w:sz w:val="16"/>
          <w:szCs w:val="16"/>
          <w:lang w:val="it-IT"/>
        </w:rPr>
        <w:t>um@aleksandrowkujawski.pl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r w:rsidRPr="00B54492">
      <w:rPr>
        <w:b/>
        <w:bCs/>
        <w:sz w:val="16"/>
        <w:szCs w:val="16"/>
        <w:lang w:val="it-IT"/>
      </w:rPr>
      <w:t>lub</w:t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3">
      <w:r w:rsidRPr="00B54492">
        <w:rPr>
          <w:rStyle w:val="Hipercze"/>
          <w:b/>
          <w:bCs/>
          <w:sz w:val="16"/>
          <w:szCs w:val="16"/>
          <w:lang w:val="it-IT"/>
        </w:rPr>
        <w:t>sekretariat@aleksandrowkujawski.pl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14D"/>
    <w:multiLevelType w:val="multilevel"/>
    <w:tmpl w:val="A104A1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7517"/>
    <w:multiLevelType w:val="multilevel"/>
    <w:tmpl w:val="6ED2D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713094">
    <w:abstractNumId w:val="0"/>
  </w:num>
  <w:num w:numId="2" w16cid:durableId="186759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167"/>
    <w:rsid w:val="0002761A"/>
    <w:rsid w:val="002843C1"/>
    <w:rsid w:val="002E2910"/>
    <w:rsid w:val="00727167"/>
    <w:rsid w:val="00B5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A485"/>
  <w15:docId w15:val="{C5BF27FF-9DB1-431C-ADE5-4EF2EB26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Mangal"/>
      <w:kern w:val="2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leksandrowkujawski.pl" TargetMode="External"/><Relationship Id="rId2" Type="http://schemas.openxmlformats.org/officeDocument/2006/relationships/hyperlink" Target="mailto:um@aleksandrowkujaw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35011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49</cp:revision>
  <cp:lastPrinted>2023-05-18T14:07:00Z</cp:lastPrinted>
  <dcterms:created xsi:type="dcterms:W3CDTF">2010-10-14T06:50:00Z</dcterms:created>
  <dcterms:modified xsi:type="dcterms:W3CDTF">2025-04-10T12:57:00Z</dcterms:modified>
  <dc:language>pl-PL</dc:language>
</cp:coreProperties>
</file>