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nyWeb"/>
        <w:spacing w:before="0" w:after="0"/>
        <w:jc w:val="end"/>
        <w:rPr>
          <w:i/>
          <w:iCs/>
        </w:rPr>
      </w:pPr>
      <w:r>
        <w:rPr>
          <w:rFonts w:cs="Arial" w:ascii="Arial" w:hAnsi="Arial"/>
          <w:b/>
          <w:bCs/>
          <w:i/>
          <w:iCs/>
          <w:sz w:val="22"/>
          <w:szCs w:val="22"/>
        </w:rPr>
        <w:t>Załącznik nr 1 – Formularz ofertowy</w:t>
      </w:r>
    </w:p>
    <w:p>
      <w:pPr>
        <w:pStyle w:val="Standard"/>
        <w:rPr>
          <w:rFonts w:ascii="Arial" w:hAnsi="Arial" w:cs="Arial"/>
          <w:sz w:val="22"/>
          <w:szCs w:val="22"/>
          <w:lang w:val="en-US"/>
        </w:rPr>
      </w:pPr>
      <w:r>
        <w:rPr>
          <w:rFonts w:cs="Arial" w:ascii="Arial" w:hAnsi="Arial"/>
          <w:sz w:val="22"/>
          <w:szCs w:val="22"/>
          <w:lang w:val="en-US"/>
        </w:rPr>
      </w:r>
    </w:p>
    <w:p>
      <w:pPr>
        <w:pStyle w:val="Heading3"/>
        <w:keepLines w:val="false"/>
        <w:numPr>
          <w:ilvl w:val="2"/>
          <w:numId w:val="2"/>
        </w:numPr>
        <w:spacing w:before="0" w:after="0"/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cs="Arial" w:ascii="Arial" w:hAnsi="Arial"/>
          <w:color w:val="000000"/>
          <w:sz w:val="26"/>
          <w:szCs w:val="26"/>
        </w:rPr>
        <w:t>FORMULARZ OFERTOWY</w:t>
      </w:r>
    </w:p>
    <w:p>
      <w:pPr>
        <w:pStyle w:val="Standard"/>
        <w:jc w:val="center"/>
        <w:rPr>
          <w:rFonts w:ascii="Arial" w:hAnsi="Arial"/>
        </w:rPr>
      </w:pPr>
      <w:r>
        <w:rPr>
          <w:rFonts w:ascii="Arial" w:hAnsi="Arial"/>
        </w:rPr>
      </w:r>
    </w:p>
    <w:p>
      <w:pPr>
        <w:pStyle w:val="Standard"/>
        <w:spacing w:lineRule="auto" w:line="360"/>
        <w:jc w:val="start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Do zapytania ofertowego pn.: </w:t>
      </w:r>
    </w:p>
    <w:p>
      <w:pPr>
        <w:pStyle w:val="Standard"/>
        <w:spacing w:lineRule="auto" w:line="360"/>
        <w:jc w:val="center"/>
        <w:rPr>
          <w:rFonts w:ascii="Arial" w:hAnsi="Arial"/>
          <w:sz w:val="22"/>
          <w:szCs w:val="22"/>
        </w:rPr>
      </w:pPr>
      <w:r>
        <w:rPr>
          <w:rStyle w:val="Domylnaczcionkaakapitu"/>
          <w:rFonts w:eastAsia="Times New Roman" w:cs="Arial" w:ascii="Arial" w:hAnsi="Arial"/>
          <w:b/>
          <w:bCs/>
          <w:i w:val="false"/>
          <w:iCs w:val="false"/>
          <w:color w:val="000000"/>
          <w:sz w:val="22"/>
          <w:szCs w:val="22"/>
          <w:lang w:eastAsia="pl-PL" w:bidi="ar-SA"/>
        </w:rPr>
        <w:t xml:space="preserve">Nadzór inwestorski nad realizacją zadania - </w:t>
      </w:r>
      <w:r>
        <w:rPr>
          <w:rStyle w:val="Domylnaczcionkaakapitu"/>
          <w:rFonts w:eastAsia="Times New Roman" w:cs="Arial" w:ascii="Arial" w:hAnsi="Arial"/>
          <w:b/>
          <w:bCs/>
          <w:i w:val="false"/>
          <w:iCs w:val="false"/>
          <w:color w:val="000000"/>
          <w:spacing w:val="-1"/>
          <w:sz w:val="22"/>
          <w:szCs w:val="22"/>
          <w:lang w:eastAsia="ar-SA"/>
        </w:rPr>
        <w:t>„Przebudowa i budowa ul. Kościelnej”</w:t>
      </w:r>
    </w:p>
    <w:p>
      <w:pPr>
        <w:pStyle w:val="Standard"/>
        <w:spacing w:lineRule="auto" w:line="360"/>
        <w:jc w:val="center"/>
        <w:rPr>
          <w:rFonts w:ascii="Arial" w:hAnsi="Arial"/>
          <w:sz w:val="22"/>
          <w:szCs w:val="22"/>
        </w:rPr>
      </w:pPr>
      <w:r>
        <w:rPr>
          <w:rFonts w:eastAsia="Times New Roman" w:cs="Times New Roman" w:ascii="Arial" w:hAnsi="Arial"/>
          <w:b/>
          <w:bCs/>
          <w:i w:val="false"/>
          <w:iCs/>
          <w:spacing w:val="-1"/>
          <w:sz w:val="22"/>
          <w:szCs w:val="22"/>
          <w:lang w:eastAsia="ar-SA"/>
        </w:rPr>
        <w:t>- nr ZO.7031.1</w:t>
      </w:r>
      <w:r>
        <w:rPr>
          <w:rFonts w:eastAsia="Times New Roman" w:cs="Times New Roman" w:ascii="Arial" w:hAnsi="Arial"/>
          <w:b/>
          <w:bCs/>
          <w:i w:val="false"/>
          <w:iCs/>
          <w:spacing w:val="-1"/>
          <w:sz w:val="22"/>
          <w:szCs w:val="22"/>
          <w:lang w:eastAsia="ar-SA"/>
        </w:rPr>
        <w:t>7</w:t>
      </w:r>
      <w:r>
        <w:rPr>
          <w:rFonts w:eastAsia="Times New Roman" w:cs="Times New Roman" w:ascii="Arial" w:hAnsi="Arial"/>
          <w:b/>
          <w:bCs/>
          <w:i w:val="false"/>
          <w:iCs/>
          <w:spacing w:val="-1"/>
          <w:sz w:val="22"/>
          <w:szCs w:val="22"/>
          <w:lang w:eastAsia="ar-SA"/>
        </w:rPr>
        <w:t>.2026.ZP</w:t>
      </w:r>
    </w:p>
    <w:p>
      <w:pPr>
        <w:pStyle w:val="Standard"/>
        <w:shd w:val="clear" w:fill="FFFFFF"/>
        <w:tabs>
          <w:tab w:val="clear" w:pos="709"/>
          <w:tab w:val="left" w:pos="9480" w:leader="underscore"/>
        </w:tabs>
        <w:ind w:hanging="0" w:start="0" w:end="0"/>
        <w:jc w:val="end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Standard"/>
        <w:spacing w:lineRule="auto" w:line="36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Nazwa Wykonawcy: .........................................................…………...................................………......</w:t>
      </w:r>
    </w:p>
    <w:p>
      <w:pPr>
        <w:pStyle w:val="Standard"/>
        <w:spacing w:lineRule="auto" w:line="36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Osoba upoważniona do składania oświadczeń woli: ……………………………………………………..</w:t>
        <w:tab/>
      </w:r>
    </w:p>
    <w:p>
      <w:pPr>
        <w:pStyle w:val="Standard"/>
        <w:spacing w:lineRule="auto" w:line="36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Adres:   ……………………………………..……....................................................................................</w:t>
      </w:r>
    </w:p>
    <w:p>
      <w:pPr>
        <w:pStyle w:val="Standard"/>
        <w:spacing w:lineRule="auto" w:line="36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 xml:space="preserve">Numer telefonu:   .........................……………………………………………………………..................... </w:t>
      </w:r>
    </w:p>
    <w:p>
      <w:pPr>
        <w:pStyle w:val="Standard"/>
        <w:spacing w:lineRule="auto" w:line="36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adres e-mail: ......................………………………………………………………………………………….</w:t>
      </w:r>
    </w:p>
    <w:p>
      <w:pPr>
        <w:pStyle w:val="Standard"/>
        <w:spacing w:lineRule="auto" w:line="36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KRS: …………………………………………………………………………………………………………...</w:t>
      </w:r>
    </w:p>
    <w:p>
      <w:pPr>
        <w:pStyle w:val="Standard"/>
        <w:spacing w:lineRule="auto" w:line="36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NIP: ........................................…………......</w:t>
        <w:tab/>
        <w:tab/>
        <w:t>REGON: ................................................….........</w:t>
      </w:r>
    </w:p>
    <w:p>
      <w:pPr>
        <w:pStyle w:val="Standard"/>
        <w:spacing w:lineRule="auto" w:line="36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cs="Arial" w:ascii="Arial" w:hAnsi="Arial"/>
          <w:color w:val="000000"/>
          <w:sz w:val="22"/>
          <w:szCs w:val="22"/>
        </w:rPr>
      </w:r>
    </w:p>
    <w:p>
      <w:pPr>
        <w:pStyle w:val="Standard"/>
        <w:widowControl w:val="false"/>
        <w:numPr>
          <w:ilvl w:val="0"/>
          <w:numId w:val="3"/>
        </w:numPr>
        <w:shd w:val="clear" w:fill="FFFFFF"/>
        <w:tabs>
          <w:tab w:val="clear" w:pos="709"/>
          <w:tab w:val="left" w:pos="285" w:leader="none"/>
        </w:tabs>
        <w:suppressAutoHyphens w:val="true"/>
        <w:bidi w:val="0"/>
        <w:spacing w:lineRule="auto" w:line="360"/>
        <w:ind w:hanging="0" w:start="0" w:end="0"/>
        <w:jc w:val="both"/>
        <w:textAlignment w:val="baseline"/>
        <w:rPr/>
      </w:pPr>
      <w:r>
        <w:rPr>
          <w:rFonts w:cs="Arial" w:ascii="Arial" w:hAnsi="Arial"/>
          <w:sz w:val="22"/>
          <w:szCs w:val="22"/>
        </w:rPr>
        <w:t xml:space="preserve">W odpowiedzi na zapytanie ofertowe pn.: </w:t>
      </w:r>
      <w:r>
        <w:rPr>
          <w:rStyle w:val="Domylnaczcionkaakapitu"/>
          <w:rFonts w:eastAsia="Times New Roman" w:cs="Arial" w:ascii="Arial" w:hAnsi="Arial"/>
          <w:b/>
          <w:bCs/>
          <w:i w:val="false"/>
          <w:iCs w:val="false"/>
          <w:color w:val="000000"/>
          <w:sz w:val="22"/>
          <w:szCs w:val="22"/>
          <w:lang w:eastAsia="pl-PL" w:bidi="ar-SA"/>
        </w:rPr>
        <w:t>Nadzór inwestorski nad realizacją zadania -</w:t>
      </w:r>
      <w:r>
        <w:rPr>
          <w:rStyle w:val="Domylnaczcionkaakapitu"/>
          <w:rFonts w:eastAsia="Times New Roman" w:cs="Arial" w:ascii="Arial" w:hAnsi="Arial"/>
          <w:b/>
          <w:bCs/>
          <w:i w:val="false"/>
          <w:iCs w:val="false"/>
          <w:color w:val="000000"/>
          <w:spacing w:val="-3"/>
          <w:sz w:val="22"/>
          <w:szCs w:val="22"/>
          <w:lang w:eastAsia="pl-PL"/>
        </w:rPr>
        <w:t>„Przebudowa i budowa ul. Kościelnej”</w:t>
      </w:r>
      <w:r>
        <w:rPr>
          <w:rFonts w:cs="Arial" w:ascii="Arial" w:hAnsi="Arial"/>
          <w:b/>
          <w:bCs/>
          <w:spacing w:val="4"/>
          <w:sz w:val="22"/>
          <w:szCs w:val="22"/>
        </w:rPr>
        <w:t xml:space="preserve"> </w:t>
      </w:r>
      <w:r>
        <w:rPr>
          <w:rFonts w:eastAsia="Calibri" w:cs="Arial" w:ascii="Arial" w:hAnsi="Arial"/>
          <w:b w:val="false"/>
          <w:bCs w:val="false"/>
          <w:spacing w:val="4"/>
          <w:sz w:val="22"/>
          <w:szCs w:val="22"/>
        </w:rPr>
        <w:t xml:space="preserve">oferujemy wykonanie całości przedmiotu zamówienia: </w:t>
      </w:r>
    </w:p>
    <w:p>
      <w:pPr>
        <w:pStyle w:val="BodyText"/>
        <w:numPr>
          <w:ilvl w:val="0"/>
          <w:numId w:val="0"/>
        </w:numPr>
        <w:spacing w:lineRule="auto" w:line="360" w:before="0" w:after="0"/>
        <w:ind w:hanging="0" w:start="567" w:end="57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 xml:space="preserve">za cenę </w:t>
      </w:r>
      <w:r>
        <w:rPr>
          <w:rFonts w:eastAsia="Times New Roman" w:cs="Times New Roman" w:ascii="Arial" w:hAnsi="Arial"/>
          <w:color w:val="auto"/>
          <w:sz w:val="22"/>
          <w:szCs w:val="22"/>
          <w:lang w:eastAsia="zh-CN"/>
        </w:rPr>
        <w:t xml:space="preserve">ryczałtową </w:t>
      </w:r>
      <w:r>
        <w:rPr>
          <w:rFonts w:cs="Arial" w:ascii="Arial" w:hAnsi="Arial"/>
          <w:sz w:val="22"/>
          <w:szCs w:val="22"/>
        </w:rPr>
        <w:t xml:space="preserve">netto ........…........................zł, </w:t>
      </w:r>
    </w:p>
    <w:p>
      <w:pPr>
        <w:pStyle w:val="BodyText"/>
        <w:spacing w:lineRule="auto" w:line="360" w:before="0" w:after="0"/>
        <w:ind w:hanging="0" w:start="567" w:end="57"/>
        <w:jc w:val="both"/>
        <w:rPr/>
      </w:pPr>
      <w:r>
        <w:rPr>
          <w:rFonts w:cs="Arial" w:ascii="Arial" w:hAnsi="Arial"/>
          <w:sz w:val="22"/>
          <w:szCs w:val="22"/>
        </w:rPr>
        <w:t>w tym stawka podatku VAT ......% ...……...........zł,</w:t>
      </w:r>
    </w:p>
    <w:p>
      <w:pPr>
        <w:pStyle w:val="BodyText"/>
        <w:numPr>
          <w:ilvl w:val="0"/>
          <w:numId w:val="0"/>
        </w:numPr>
        <w:spacing w:lineRule="auto" w:line="360" w:before="0" w:after="0"/>
        <w:ind w:hanging="0" w:start="567" w:end="57"/>
        <w:jc w:val="both"/>
        <w:rPr/>
      </w:pPr>
      <w:r>
        <w:rPr>
          <w:rFonts w:ascii="Arial" w:hAnsi="Arial"/>
          <w:b/>
          <w:bCs/>
          <w:sz w:val="22"/>
          <w:szCs w:val="22"/>
        </w:rPr>
        <w:t>za cen</w:t>
      </w:r>
      <w:r>
        <w:rPr>
          <w:rFonts w:ascii="Arial" w:hAnsi="Arial"/>
          <w:b/>
          <w:bCs/>
          <w:color w:val="auto"/>
          <w:sz w:val="22"/>
          <w:szCs w:val="22"/>
        </w:rPr>
        <w:t>ę ryczałtową br</w:t>
      </w:r>
      <w:r>
        <w:rPr>
          <w:rFonts w:ascii="Arial" w:hAnsi="Arial"/>
          <w:b/>
          <w:bCs/>
          <w:sz w:val="22"/>
          <w:szCs w:val="22"/>
        </w:rPr>
        <w:t>utto:</w:t>
      </w:r>
      <w:r>
        <w:rPr>
          <w:rFonts w:ascii="Arial" w:hAnsi="Arial"/>
          <w:sz w:val="22"/>
          <w:szCs w:val="22"/>
        </w:rPr>
        <w:t xml:space="preserve"> .............…............ zł, zgodnie z podziałem branżowym poniżej:</w:t>
      </w:r>
    </w:p>
    <w:tbl>
      <w:tblPr>
        <w:tblStyle w:val="NormalTable"/>
        <w:tblW w:w="9750" w:type="dxa"/>
        <w:jc w:val="start"/>
        <w:tblInd w:w="-6" w:type="dxa"/>
        <w:tblLayout w:type="fixed"/>
        <w:tblCellMar>
          <w:top w:w="0" w:type="dxa"/>
          <w:start w:w="7" w:type="dxa"/>
          <w:bottom w:w="0" w:type="dxa"/>
          <w:end w:w="0" w:type="dxa"/>
        </w:tblCellMar>
        <w:tblLook w:val="0600" w:firstRow="0" w:noVBand="1" w:lastRow="0" w:firstColumn="0" w:lastColumn="0" w:noHBand="1"/>
      </w:tblPr>
      <w:tblGrid>
        <w:gridCol w:w="444"/>
        <w:gridCol w:w="3469"/>
        <w:gridCol w:w="1980"/>
        <w:gridCol w:w="1697"/>
        <w:gridCol w:w="2160"/>
      </w:tblGrid>
      <w:tr>
        <w:trPr/>
        <w:tc>
          <w:tcPr>
            <w:tcW w:w="444" w:type="dxa"/>
            <w:vMerge w:val="restart"/>
            <w:tcBorders>
              <w:top w:val="single" w:sz="6" w:space="0" w:color="000000"/>
              <w:star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Zawartotabeli"/>
              <w:widowControl/>
              <w:suppressAutoHyphens w:val="true"/>
              <w:spacing w:lineRule="auto" w:line="276" w:before="0" w:after="160"/>
              <w:jc w:val="center"/>
              <w:rPr>
                <w:rFonts w:ascii="Arial" w:hAnsi="Arial" w:eastAsia="Times New Roman" w:cs="Times New Roman"/>
                <w:b/>
                <w:bCs/>
                <w:color w:val="000000"/>
              </w:rPr>
            </w:pPr>
            <w:r>
              <w:rPr>
                <w:rFonts w:eastAsia="Times New Roman" w:cs="Times New Roman" w:ascii="Arial" w:hAnsi="Arial"/>
                <w:b/>
                <w:bCs/>
                <w:color w:val="000000"/>
                <w:kern w:val="0"/>
                <w:sz w:val="22"/>
                <w:szCs w:val="22"/>
                <w:lang w:val="pl-PL" w:eastAsia="en-US" w:bidi="ar-SA"/>
              </w:rPr>
              <w:t>Lp.</w:t>
            </w:r>
          </w:p>
        </w:tc>
        <w:tc>
          <w:tcPr>
            <w:tcW w:w="3469" w:type="dxa"/>
            <w:vMerge w:val="restart"/>
            <w:tcBorders>
              <w:top w:val="single" w:sz="6" w:space="0" w:color="000000"/>
              <w:star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Zawartotabeli"/>
              <w:widowControl/>
              <w:suppressAutoHyphens w:val="true"/>
              <w:spacing w:lineRule="auto" w:line="276" w:before="0" w:after="0"/>
              <w:jc w:val="center"/>
              <w:rPr>
                <w:rFonts w:ascii="Arial" w:hAnsi="Arial" w:eastAsia="Times New Roman" w:cs="Times New Roman"/>
                <w:b/>
                <w:bCs/>
                <w:color w:val="000000"/>
              </w:rPr>
            </w:pPr>
            <w:r>
              <w:rPr>
                <w:rFonts w:eastAsia="Times New Roman" w:cs="Times New Roman" w:ascii="Arial" w:hAnsi="Arial"/>
                <w:b/>
                <w:bCs/>
                <w:color w:val="000000"/>
                <w:kern w:val="0"/>
                <w:sz w:val="22"/>
                <w:szCs w:val="22"/>
                <w:lang w:val="pl-PL" w:eastAsia="en-US" w:bidi="ar-SA"/>
              </w:rPr>
              <w:t>Opis przedmiotu zamówienia (branża)</w:t>
            </w:r>
          </w:p>
        </w:tc>
        <w:tc>
          <w:tcPr>
            <w:tcW w:w="198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Zawartotabeli"/>
              <w:widowControl/>
              <w:suppressAutoHyphens w:val="true"/>
              <w:spacing w:lineRule="auto" w:line="276" w:before="0" w:after="0"/>
              <w:jc w:val="center"/>
              <w:rPr>
                <w:rFonts w:ascii="Arial" w:hAnsi="Arial" w:eastAsia="Times New Roman" w:cs="Times New Roman"/>
                <w:b/>
                <w:bCs/>
                <w:color w:val="000000"/>
              </w:rPr>
            </w:pPr>
            <w:r>
              <w:rPr>
                <w:rFonts w:eastAsia="Times New Roman" w:cs="Times New Roman" w:ascii="Arial" w:hAnsi="Arial"/>
                <w:b/>
                <w:bCs/>
                <w:color w:val="000000"/>
                <w:kern w:val="0"/>
                <w:sz w:val="22"/>
                <w:szCs w:val="22"/>
                <w:lang w:val="pl-PL" w:eastAsia="en-US" w:bidi="ar-SA"/>
              </w:rPr>
              <w:t xml:space="preserve">Wartość netto </w:t>
            </w:r>
          </w:p>
          <w:p>
            <w:pPr>
              <w:pStyle w:val="Zawartotabeli"/>
              <w:widowControl/>
              <w:suppressAutoHyphens w:val="true"/>
              <w:spacing w:lineRule="auto" w:line="276" w:before="0" w:after="0"/>
              <w:jc w:val="center"/>
              <w:rPr>
                <w:rFonts w:ascii="Arial" w:hAnsi="Arial" w:eastAsia="Times New Roman" w:cs="Times New Roman"/>
                <w:b/>
                <w:bCs/>
                <w:color w:val="000000"/>
              </w:rPr>
            </w:pPr>
            <w:r>
              <w:rPr>
                <w:rFonts w:eastAsia="Times New Roman" w:cs="Times New Roman" w:ascii="Arial" w:hAnsi="Arial"/>
                <w:b/>
                <w:bCs/>
                <w:color w:val="000000"/>
                <w:kern w:val="0"/>
                <w:sz w:val="22"/>
                <w:szCs w:val="22"/>
                <w:lang w:val="pl-PL" w:eastAsia="en-US" w:bidi="ar-SA"/>
              </w:rPr>
              <w:t>(PLN)</w:t>
            </w:r>
          </w:p>
        </w:tc>
        <w:tc>
          <w:tcPr>
            <w:tcW w:w="169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Zawartotabeli"/>
              <w:widowControl/>
              <w:suppressAutoHyphens w:val="true"/>
              <w:spacing w:lineRule="auto" w:line="276" w:before="0" w:after="0"/>
              <w:jc w:val="center"/>
              <w:rPr>
                <w:rFonts w:ascii="Arial" w:hAnsi="Arial" w:eastAsia="Times New Roman" w:cs="Times New Roman"/>
                <w:b/>
                <w:bCs/>
                <w:color w:val="000000"/>
              </w:rPr>
            </w:pPr>
            <w:r>
              <w:rPr>
                <w:rFonts w:eastAsia="Times New Roman" w:cs="Times New Roman" w:ascii="Arial" w:hAnsi="Arial"/>
                <w:b/>
                <w:bCs/>
                <w:color w:val="000000"/>
                <w:kern w:val="0"/>
                <w:sz w:val="22"/>
                <w:szCs w:val="22"/>
                <w:lang w:val="pl-PL" w:eastAsia="en-US" w:bidi="ar-SA"/>
              </w:rPr>
              <w:t>Kwota VAT (PLN)</w:t>
            </w:r>
          </w:p>
        </w:tc>
        <w:tc>
          <w:tcPr>
            <w:tcW w:w="216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Zawartotabeli"/>
              <w:widowControl/>
              <w:suppressAutoHyphens w:val="true"/>
              <w:spacing w:lineRule="auto" w:line="276" w:before="0" w:after="0"/>
              <w:jc w:val="center"/>
              <w:rPr>
                <w:rFonts w:ascii="Arial" w:hAnsi="Arial" w:eastAsia="Times New Roman" w:cs="Times New Roman"/>
                <w:b/>
                <w:bCs/>
                <w:color w:val="000000"/>
              </w:rPr>
            </w:pPr>
            <w:r>
              <w:rPr>
                <w:rFonts w:eastAsia="Times New Roman" w:cs="Times New Roman" w:ascii="Arial" w:hAnsi="Arial"/>
                <w:b/>
                <w:bCs/>
                <w:color w:val="000000"/>
                <w:kern w:val="0"/>
                <w:sz w:val="22"/>
                <w:szCs w:val="22"/>
                <w:lang w:val="pl-PL" w:eastAsia="en-US" w:bidi="ar-SA"/>
              </w:rPr>
              <w:t>Wartość brutto (PLN)</w:t>
            </w:r>
          </w:p>
          <w:p>
            <w:pPr>
              <w:pStyle w:val="Zawartotabeli"/>
              <w:widowControl/>
              <w:suppressAutoHyphens w:val="true"/>
              <w:spacing w:lineRule="auto" w:line="276" w:before="0" w:after="0"/>
              <w:jc w:val="center"/>
              <w:rPr>
                <w:rFonts w:ascii="Arial" w:hAnsi="Arial" w:eastAsia="Times New Roman" w:cs="Times New Roman"/>
                <w:b/>
                <w:bCs/>
                <w:color w:val="000000"/>
              </w:rPr>
            </w:pPr>
            <w:r>
              <w:rPr>
                <w:rFonts w:eastAsia="Times New Roman" w:cs="Times New Roman" w:ascii="Arial" w:hAnsi="Arial"/>
                <w:b/>
                <w:bCs/>
                <w:color w:val="000000"/>
                <w:kern w:val="0"/>
                <w:sz w:val="22"/>
                <w:szCs w:val="22"/>
                <w:lang w:val="pl-PL" w:eastAsia="en-US" w:bidi="ar-SA"/>
              </w:rPr>
              <w:t>kol 1+2</w:t>
            </w:r>
          </w:p>
        </w:tc>
      </w:tr>
      <w:tr>
        <w:trPr/>
        <w:tc>
          <w:tcPr>
            <w:tcW w:w="444" w:type="dxa"/>
            <w:vMerge w:val="continue"/>
            <w:tcBorders>
              <w:start w:val="single" w:sz="6" w:space="0" w:color="000000"/>
              <w:bottom w:val="single" w:sz="6" w:space="0" w:color="000000"/>
            </w:tcBorders>
            <w:shd w:color="EEEEEE" w:val="solid"/>
            <w:vAlign w:val="center"/>
          </w:tcPr>
          <w:p>
            <w:pPr>
              <w:pStyle w:val="Normal"/>
              <w:widowControl/>
              <w:suppressAutoHyphens w:val="true"/>
              <w:spacing w:lineRule="auto" w:line="259" w:before="0" w:after="160"/>
              <w:jc w:val="start"/>
              <w:rPr>
                <w:rFonts w:ascii="Calibri" w:hAnsi="Calibri" w:eastAsia="Calibri" w:cs="Basic Roman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Basic Roman" w:ascii="Calibri" w:hAnsi="Calibri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3469" w:type="dxa"/>
            <w:vMerge w:val="continue"/>
            <w:tcBorders>
              <w:start w:val="single" w:sz="6" w:space="0" w:color="000000"/>
              <w:bottom w:val="single" w:sz="6" w:space="0" w:color="000000"/>
            </w:tcBorders>
            <w:shd w:color="EEEEEE" w:val="solid"/>
            <w:vAlign w:val="center"/>
          </w:tcPr>
          <w:p>
            <w:pPr>
              <w:pStyle w:val="Normal"/>
              <w:widowControl/>
              <w:suppressAutoHyphens w:val="true"/>
              <w:spacing w:lineRule="auto" w:line="259" w:before="0" w:after="160"/>
              <w:jc w:val="start"/>
              <w:rPr>
                <w:rFonts w:ascii="Calibri" w:hAnsi="Calibri" w:eastAsia="Calibri" w:cs="Basic Roman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Basic Roman" w:ascii="Calibri" w:hAnsi="Calibri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1980" w:type="dxa"/>
            <w:tcBorders>
              <w:start w:val="single" w:sz="6" w:space="0" w:color="000000"/>
              <w:bottom w:val="single" w:sz="6" w:space="0" w:color="000000"/>
            </w:tcBorders>
            <w:shd w:color="EEEEEE" w:val="solid"/>
            <w:vAlign w:val="center"/>
          </w:tcPr>
          <w:p>
            <w:pPr>
              <w:pStyle w:val="Zawartotabeli"/>
              <w:widowControl/>
              <w:suppressAutoHyphens w:val="true"/>
              <w:spacing w:lineRule="auto" w:line="276" w:before="0" w:after="0"/>
              <w:jc w:val="center"/>
              <w:rPr>
                <w:rFonts w:ascii="Arial" w:hAnsi="Arial" w:eastAsia="Times New Roman" w:cs="Times New Roman"/>
                <w:color w:val="000000"/>
              </w:rPr>
            </w:pPr>
            <w:r>
              <w:rPr>
                <w:rFonts w:eastAsia="Times New Roman" w:cs="Times New Roman" w:ascii="Arial" w:hAnsi="Arial"/>
                <w:color w:val="000000"/>
                <w:kern w:val="0"/>
                <w:sz w:val="22"/>
                <w:szCs w:val="22"/>
                <w:lang w:val="pl-PL" w:eastAsia="en-US" w:bidi="ar-SA"/>
              </w:rPr>
              <w:t>1</w:t>
            </w:r>
          </w:p>
        </w:tc>
        <w:tc>
          <w:tcPr>
            <w:tcW w:w="1697" w:type="dxa"/>
            <w:tcBorders>
              <w:start w:val="single" w:sz="6" w:space="0" w:color="000000"/>
              <w:bottom w:val="single" w:sz="6" w:space="0" w:color="000000"/>
            </w:tcBorders>
            <w:shd w:color="EEEEEE" w:val="solid"/>
            <w:vAlign w:val="center"/>
          </w:tcPr>
          <w:p>
            <w:pPr>
              <w:pStyle w:val="Zawartotabeli"/>
              <w:widowControl/>
              <w:suppressAutoHyphens w:val="true"/>
              <w:spacing w:lineRule="auto" w:line="276" w:before="0" w:after="0"/>
              <w:jc w:val="center"/>
              <w:rPr>
                <w:rFonts w:ascii="Arial" w:hAnsi="Arial" w:eastAsia="Times New Roman" w:cs="Times New Roman"/>
                <w:color w:val="000000"/>
              </w:rPr>
            </w:pPr>
            <w:r>
              <w:rPr>
                <w:rFonts w:eastAsia="Times New Roman" w:cs="Times New Roman" w:ascii="Arial" w:hAnsi="Arial"/>
                <w:color w:val="000000"/>
                <w:kern w:val="0"/>
                <w:sz w:val="22"/>
                <w:szCs w:val="22"/>
                <w:lang w:val="pl-PL" w:eastAsia="en-US" w:bidi="ar-SA"/>
              </w:rPr>
              <w:t>2</w:t>
            </w:r>
          </w:p>
        </w:tc>
        <w:tc>
          <w:tcPr>
            <w:tcW w:w="2160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EEEEEE" w:val="solid"/>
            <w:vAlign w:val="center"/>
          </w:tcPr>
          <w:p>
            <w:pPr>
              <w:pStyle w:val="Zawartotabeli"/>
              <w:widowControl/>
              <w:suppressAutoHyphens w:val="true"/>
              <w:spacing w:lineRule="auto" w:line="276" w:before="0" w:after="0"/>
              <w:jc w:val="center"/>
              <w:rPr>
                <w:rFonts w:ascii="Arial" w:hAnsi="Arial" w:eastAsia="Times New Roman" w:cs="Times New Roman"/>
                <w:color w:val="000000"/>
              </w:rPr>
            </w:pPr>
            <w:r>
              <w:rPr>
                <w:rFonts w:eastAsia="Times New Roman" w:cs="Times New Roman" w:ascii="Arial" w:hAnsi="Arial"/>
                <w:color w:val="000000"/>
                <w:kern w:val="0"/>
                <w:sz w:val="22"/>
                <w:szCs w:val="22"/>
                <w:lang w:val="pl-PL" w:eastAsia="en-US" w:bidi="ar-SA"/>
              </w:rPr>
              <w:t>3</w:t>
            </w:r>
          </w:p>
        </w:tc>
      </w:tr>
      <w:tr>
        <w:trPr>
          <w:trHeight w:val="465" w:hRule="atLeast"/>
        </w:trPr>
        <w:tc>
          <w:tcPr>
            <w:tcW w:w="444" w:type="dxa"/>
            <w:tcBorders>
              <w:start w:val="single" w:sz="6" w:space="0" w:color="000000"/>
              <w:bottom w:val="single" w:sz="6" w:space="0" w:color="000000"/>
            </w:tcBorders>
            <w:shd w:color="EEEEEE" w:val="solid"/>
            <w:vAlign w:val="center"/>
          </w:tcPr>
          <w:p>
            <w:pPr>
              <w:pStyle w:val="Zawartotabeli"/>
              <w:widowControl/>
              <w:suppressAutoHyphens w:val="true"/>
              <w:spacing w:lineRule="auto" w:line="276" w:before="0" w:after="0"/>
              <w:jc w:val="center"/>
              <w:rPr>
                <w:rFonts w:ascii="Arial" w:hAnsi="Arial" w:eastAsia="Times New Roman" w:cs="Times New Roman"/>
                <w:color w:val="000000"/>
              </w:rPr>
            </w:pPr>
            <w:r>
              <w:rPr>
                <w:rFonts w:eastAsia="Times New Roman" w:cs="Times New Roman" w:ascii="Arial" w:hAnsi="Arial"/>
                <w:color w:val="000000"/>
                <w:kern w:val="0"/>
                <w:sz w:val="22"/>
                <w:szCs w:val="22"/>
                <w:lang w:val="pl-PL" w:eastAsia="en-US" w:bidi="ar-SA"/>
              </w:rPr>
              <w:t>1.</w:t>
            </w:r>
          </w:p>
        </w:tc>
        <w:tc>
          <w:tcPr>
            <w:tcW w:w="3469" w:type="dxa"/>
            <w:tcBorders>
              <w:start w:val="single" w:sz="6" w:space="0" w:color="000000"/>
              <w:bottom w:val="single" w:sz="6" w:space="0" w:color="000000"/>
            </w:tcBorders>
            <w:shd w:color="EEEEEE" w:val="solid"/>
            <w:vAlign w:val="center"/>
          </w:tcPr>
          <w:p>
            <w:pPr>
              <w:pStyle w:val="Zawartotabeli"/>
              <w:widowControl/>
              <w:suppressAutoHyphens w:val="true"/>
              <w:spacing w:lineRule="auto" w:line="360" w:before="0" w:after="0"/>
              <w:jc w:val="center"/>
              <w:rPr>
                <w:rFonts w:ascii="Arial" w:hAnsi="Arial" w:eastAsia="Times New Roman" w:cs="Times New Roman"/>
                <w:color w:val="000000"/>
              </w:rPr>
            </w:pPr>
            <w:r>
              <w:rPr>
                <w:rFonts w:eastAsia="Times New Roman" w:cs="Times New Roman" w:ascii="Arial" w:hAnsi="Arial"/>
                <w:color w:val="000000"/>
                <w:kern w:val="0"/>
                <w:sz w:val="22"/>
                <w:szCs w:val="22"/>
                <w:lang w:val="pl-PL" w:eastAsia="en-US" w:bidi="ar-SA"/>
              </w:rPr>
              <w:t xml:space="preserve">Branża drogowa </w:t>
            </w:r>
          </w:p>
        </w:tc>
        <w:tc>
          <w:tcPr>
            <w:tcW w:w="1980" w:type="dxa"/>
            <w:tcBorders>
              <w:start w:val="single" w:sz="6" w:space="0" w:color="000000"/>
              <w:bottom w:val="single" w:sz="6" w:space="0" w:color="000000"/>
            </w:tcBorders>
            <w:shd w:color="EEEEEE" w:val="solid"/>
            <w:vAlign w:val="center"/>
          </w:tcPr>
          <w:p>
            <w:pPr>
              <w:pStyle w:val="Zawartotabeli"/>
              <w:widowControl/>
              <w:suppressAutoHyphens w:val="true"/>
              <w:spacing w:lineRule="auto" w:line="276" w:before="0" w:after="160"/>
              <w:jc w:val="center"/>
              <w:rPr>
                <w:rFonts w:ascii="Arial" w:hAnsi="Arial" w:eastAsia="Times New Roman" w:cs="Times New Roman"/>
                <w:color w:val="000000"/>
              </w:rPr>
            </w:pPr>
            <w:r>
              <w:rPr>
                <w:rFonts w:eastAsia="Times New Roman" w:cs="Times New Roman" w:ascii="Arial" w:hAnsi="Arial"/>
                <w:color w:val="000000"/>
              </w:rPr>
            </w:r>
          </w:p>
        </w:tc>
        <w:tc>
          <w:tcPr>
            <w:tcW w:w="1697" w:type="dxa"/>
            <w:tcBorders>
              <w:start w:val="single" w:sz="6" w:space="0" w:color="000000"/>
              <w:bottom w:val="single" w:sz="6" w:space="0" w:color="000000"/>
            </w:tcBorders>
            <w:shd w:color="EEEEEE" w:val="solid"/>
            <w:vAlign w:val="center"/>
          </w:tcPr>
          <w:p>
            <w:pPr>
              <w:pStyle w:val="Zawartotabeli"/>
              <w:widowControl/>
              <w:suppressAutoHyphens w:val="true"/>
              <w:spacing w:lineRule="auto" w:line="276" w:before="0" w:after="160"/>
              <w:jc w:val="center"/>
              <w:rPr>
                <w:rFonts w:ascii="Arial" w:hAnsi="Arial" w:eastAsia="Times New Roman" w:cs="Times New Roman"/>
                <w:color w:val="000000"/>
              </w:rPr>
            </w:pPr>
            <w:r>
              <w:rPr>
                <w:rFonts w:eastAsia="Times New Roman" w:cs="Times New Roman" w:ascii="Arial" w:hAnsi="Arial"/>
                <w:color w:val="000000"/>
              </w:rPr>
            </w:r>
          </w:p>
        </w:tc>
        <w:tc>
          <w:tcPr>
            <w:tcW w:w="2160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EEEEEE" w:val="solid"/>
            <w:vAlign w:val="center"/>
          </w:tcPr>
          <w:p>
            <w:pPr>
              <w:pStyle w:val="Zawartotabeli"/>
              <w:widowControl/>
              <w:suppressAutoHyphens w:val="true"/>
              <w:spacing w:lineRule="auto" w:line="276" w:before="0" w:after="160"/>
              <w:jc w:val="center"/>
              <w:rPr>
                <w:rFonts w:ascii="Arial" w:hAnsi="Arial" w:eastAsia="Times New Roman" w:cs="Times New Roman"/>
                <w:color w:val="000000"/>
              </w:rPr>
            </w:pPr>
            <w:r>
              <w:rPr>
                <w:rFonts w:eastAsia="Times New Roman" w:cs="Times New Roman" w:ascii="Arial" w:hAnsi="Arial"/>
                <w:color w:val="000000"/>
              </w:rPr>
            </w:r>
          </w:p>
        </w:tc>
      </w:tr>
      <w:tr>
        <w:trPr>
          <w:trHeight w:val="325" w:hRule="atLeast"/>
        </w:trPr>
        <w:tc>
          <w:tcPr>
            <w:tcW w:w="444" w:type="dxa"/>
            <w:tcBorders>
              <w:start w:val="single" w:sz="6" w:space="0" w:color="000000"/>
              <w:bottom w:val="single" w:sz="6" w:space="0" w:color="000000"/>
            </w:tcBorders>
            <w:shd w:color="EEEEEE" w:val="solid"/>
            <w:vAlign w:val="center"/>
          </w:tcPr>
          <w:p>
            <w:pPr>
              <w:pStyle w:val="Zawartotabeli"/>
              <w:widowControl/>
              <w:suppressAutoHyphens w:val="true"/>
              <w:spacing w:lineRule="auto" w:line="276" w:before="0" w:after="0"/>
              <w:jc w:val="center"/>
              <w:rPr>
                <w:rFonts w:ascii="Arial" w:hAnsi="Arial" w:eastAsia="Times New Roman" w:cs="Times New Roman"/>
                <w:color w:val="000000"/>
              </w:rPr>
            </w:pPr>
            <w:r>
              <w:rPr>
                <w:rFonts w:eastAsia="Times New Roman" w:cs="Times New Roman" w:ascii="Arial" w:hAnsi="Arial"/>
                <w:color w:val="000000"/>
                <w:kern w:val="0"/>
                <w:sz w:val="22"/>
                <w:szCs w:val="22"/>
                <w:lang w:val="pl-PL" w:eastAsia="en-US" w:bidi="ar-SA"/>
              </w:rPr>
              <w:t>2.</w:t>
            </w:r>
          </w:p>
        </w:tc>
        <w:tc>
          <w:tcPr>
            <w:tcW w:w="3469" w:type="dxa"/>
            <w:tcBorders>
              <w:start w:val="single" w:sz="6" w:space="0" w:color="000000"/>
              <w:bottom w:val="single" w:sz="6" w:space="0" w:color="000000"/>
            </w:tcBorders>
            <w:shd w:color="EEEEEE" w:val="solid"/>
            <w:vAlign w:val="center"/>
          </w:tcPr>
          <w:p>
            <w:pPr>
              <w:pStyle w:val="Zawartotabeli"/>
              <w:widowControl/>
              <w:suppressAutoHyphens w:val="true"/>
              <w:spacing w:lineRule="auto" w:line="360" w:before="0" w:after="0"/>
              <w:jc w:val="center"/>
              <w:rPr>
                <w:rFonts w:ascii="Arial" w:hAnsi="Arial" w:eastAsia="Times New Roman" w:cs="Times New Roman"/>
                <w:color w:val="000000"/>
              </w:rPr>
            </w:pPr>
            <w:r>
              <w:rPr>
                <w:rFonts w:eastAsia="Times New Roman" w:cs="Times New Roman" w:ascii="Arial" w:hAnsi="Arial"/>
                <w:color w:val="000000"/>
                <w:kern w:val="0"/>
                <w:sz w:val="22"/>
                <w:szCs w:val="22"/>
                <w:lang w:val="pl-PL" w:eastAsia="en-US" w:bidi="ar-SA"/>
              </w:rPr>
              <w:t>Kanalizacja deszczowa</w:t>
            </w:r>
          </w:p>
        </w:tc>
        <w:tc>
          <w:tcPr>
            <w:tcW w:w="1980" w:type="dxa"/>
            <w:tcBorders>
              <w:start w:val="single" w:sz="6" w:space="0" w:color="000000"/>
              <w:bottom w:val="single" w:sz="6" w:space="0" w:color="000000"/>
            </w:tcBorders>
            <w:shd w:color="EEEEEE" w:val="solid"/>
            <w:vAlign w:val="center"/>
          </w:tcPr>
          <w:p>
            <w:pPr>
              <w:pStyle w:val="Zawartotabeli"/>
              <w:widowControl/>
              <w:suppressAutoHyphens w:val="true"/>
              <w:spacing w:lineRule="auto" w:line="276" w:before="0" w:after="160"/>
              <w:jc w:val="center"/>
              <w:rPr>
                <w:rFonts w:ascii="Arial" w:hAnsi="Arial" w:eastAsia="Times New Roman" w:cs="Times New Roman"/>
                <w:color w:val="000000"/>
              </w:rPr>
            </w:pPr>
            <w:r>
              <w:rPr>
                <w:rFonts w:eastAsia="Times New Roman" w:cs="Times New Roman" w:ascii="Arial" w:hAnsi="Arial"/>
                <w:color w:val="000000"/>
              </w:rPr>
            </w:r>
          </w:p>
        </w:tc>
        <w:tc>
          <w:tcPr>
            <w:tcW w:w="1697" w:type="dxa"/>
            <w:tcBorders>
              <w:start w:val="single" w:sz="6" w:space="0" w:color="000000"/>
              <w:bottom w:val="single" w:sz="6" w:space="0" w:color="000000"/>
            </w:tcBorders>
            <w:shd w:color="EEEEEE" w:val="solid"/>
            <w:vAlign w:val="center"/>
          </w:tcPr>
          <w:p>
            <w:pPr>
              <w:pStyle w:val="Zawartotabeli"/>
              <w:widowControl/>
              <w:suppressAutoHyphens w:val="true"/>
              <w:spacing w:lineRule="auto" w:line="276" w:before="0" w:after="160"/>
              <w:jc w:val="center"/>
              <w:rPr>
                <w:rFonts w:ascii="Arial" w:hAnsi="Arial" w:eastAsia="Times New Roman" w:cs="Times New Roman"/>
                <w:color w:val="000000"/>
              </w:rPr>
            </w:pPr>
            <w:r>
              <w:rPr>
                <w:rFonts w:eastAsia="Times New Roman" w:cs="Times New Roman" w:ascii="Arial" w:hAnsi="Arial"/>
                <w:color w:val="000000"/>
              </w:rPr>
            </w:r>
          </w:p>
        </w:tc>
        <w:tc>
          <w:tcPr>
            <w:tcW w:w="2160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EEEEEE" w:val="solid"/>
            <w:vAlign w:val="center"/>
          </w:tcPr>
          <w:p>
            <w:pPr>
              <w:pStyle w:val="Zawartotabeli"/>
              <w:widowControl/>
              <w:suppressAutoHyphens w:val="true"/>
              <w:spacing w:lineRule="auto" w:line="276" w:before="0" w:after="160"/>
              <w:jc w:val="center"/>
              <w:rPr>
                <w:rFonts w:ascii="Arial" w:hAnsi="Arial" w:eastAsia="Times New Roman" w:cs="Times New Roman"/>
                <w:color w:val="000000"/>
              </w:rPr>
            </w:pPr>
            <w:r>
              <w:rPr>
                <w:rFonts w:eastAsia="Times New Roman" w:cs="Times New Roman" w:ascii="Arial" w:hAnsi="Arial"/>
                <w:color w:val="000000"/>
              </w:rPr>
            </w:r>
          </w:p>
        </w:tc>
      </w:tr>
      <w:tr>
        <w:trPr>
          <w:trHeight w:val="637" w:hRule="atLeast"/>
        </w:trPr>
        <w:tc>
          <w:tcPr>
            <w:tcW w:w="444" w:type="dxa"/>
            <w:tcBorders>
              <w:start w:val="single" w:sz="6" w:space="0" w:color="000000"/>
              <w:bottom w:val="single" w:sz="6" w:space="0" w:color="000000"/>
            </w:tcBorders>
            <w:shd w:color="EEEEEE" w:val="solid"/>
            <w:vAlign w:val="center"/>
          </w:tcPr>
          <w:p>
            <w:pPr>
              <w:pStyle w:val="Zawartotabeli"/>
              <w:widowControl/>
              <w:suppressAutoHyphens w:val="true"/>
              <w:spacing w:lineRule="auto" w:line="276" w:before="0" w:after="0"/>
              <w:jc w:val="center"/>
              <w:rPr>
                <w:rFonts w:ascii="Arial" w:hAnsi="Arial" w:eastAsia="Times New Roman" w:cs="Times New Roman"/>
                <w:color w:val="000000"/>
              </w:rPr>
            </w:pPr>
            <w:r>
              <w:rPr>
                <w:rFonts w:eastAsia="Times New Roman" w:cs="Times New Roman" w:ascii="Arial" w:hAnsi="Arial"/>
                <w:color w:val="000000"/>
                <w:kern w:val="0"/>
                <w:sz w:val="22"/>
                <w:szCs w:val="22"/>
                <w:lang w:val="pl-PL" w:eastAsia="en-US" w:bidi="ar-SA"/>
              </w:rPr>
              <w:t>3.</w:t>
            </w:r>
          </w:p>
        </w:tc>
        <w:tc>
          <w:tcPr>
            <w:tcW w:w="3469" w:type="dxa"/>
            <w:tcBorders>
              <w:start w:val="single" w:sz="6" w:space="0" w:color="000000"/>
              <w:bottom w:val="single" w:sz="6" w:space="0" w:color="000000"/>
            </w:tcBorders>
            <w:shd w:color="EEEEEE" w:val="solid"/>
            <w:vAlign w:val="center"/>
          </w:tcPr>
          <w:p>
            <w:pPr>
              <w:pStyle w:val="Zawartotabeli"/>
              <w:widowControl/>
              <w:suppressAutoHyphens w:val="true"/>
              <w:spacing w:lineRule="auto" w:line="360" w:before="0" w:after="0"/>
              <w:jc w:val="center"/>
              <w:rPr>
                <w:rFonts w:ascii="Arial" w:hAnsi="Arial" w:eastAsia="Times New Roman" w:cs="Times New Roman"/>
                <w:color w:val="000000"/>
              </w:rPr>
            </w:pPr>
            <w:r>
              <w:rPr>
                <w:rFonts w:eastAsia="Times New Roman" w:cs="Times New Roman" w:ascii="Arial" w:hAnsi="Arial"/>
                <w:color w:val="000000"/>
                <w:kern w:val="0"/>
                <w:sz w:val="22"/>
                <w:szCs w:val="22"/>
                <w:lang w:val="pl-PL" w:eastAsia="en-US" w:bidi="ar-SA"/>
              </w:rPr>
              <w:t>Branża sieci wodno-kanalizacyjnej</w:t>
            </w:r>
          </w:p>
        </w:tc>
        <w:tc>
          <w:tcPr>
            <w:tcW w:w="1980" w:type="dxa"/>
            <w:tcBorders>
              <w:start w:val="single" w:sz="6" w:space="0" w:color="000000"/>
              <w:bottom w:val="single" w:sz="6" w:space="0" w:color="000000"/>
            </w:tcBorders>
            <w:shd w:color="EEEEEE" w:val="solid"/>
            <w:vAlign w:val="center"/>
          </w:tcPr>
          <w:p>
            <w:pPr>
              <w:pStyle w:val="Zawartotabeli"/>
              <w:widowControl/>
              <w:suppressAutoHyphens w:val="true"/>
              <w:spacing w:lineRule="auto" w:line="276" w:before="0" w:after="160"/>
              <w:jc w:val="center"/>
              <w:rPr>
                <w:rFonts w:ascii="Arial" w:hAnsi="Arial" w:eastAsia="Times New Roman" w:cs="Times New Roman"/>
                <w:color w:val="000000"/>
              </w:rPr>
            </w:pPr>
            <w:r>
              <w:rPr>
                <w:rFonts w:eastAsia="Times New Roman" w:cs="Times New Roman" w:ascii="Arial" w:hAnsi="Arial"/>
                <w:color w:val="000000"/>
              </w:rPr>
            </w:r>
          </w:p>
        </w:tc>
        <w:tc>
          <w:tcPr>
            <w:tcW w:w="1697" w:type="dxa"/>
            <w:tcBorders>
              <w:start w:val="single" w:sz="6" w:space="0" w:color="000000"/>
              <w:bottom w:val="single" w:sz="6" w:space="0" w:color="000000"/>
            </w:tcBorders>
            <w:shd w:color="EEEEEE" w:val="solid"/>
            <w:vAlign w:val="center"/>
          </w:tcPr>
          <w:p>
            <w:pPr>
              <w:pStyle w:val="Zawartotabeli"/>
              <w:widowControl/>
              <w:suppressAutoHyphens w:val="true"/>
              <w:spacing w:lineRule="auto" w:line="276" w:before="0" w:after="160"/>
              <w:jc w:val="center"/>
              <w:rPr>
                <w:rFonts w:ascii="Arial" w:hAnsi="Arial" w:eastAsia="Times New Roman" w:cs="Times New Roman"/>
                <w:color w:val="000000"/>
              </w:rPr>
            </w:pPr>
            <w:r>
              <w:rPr>
                <w:rFonts w:eastAsia="Times New Roman" w:cs="Times New Roman" w:ascii="Arial" w:hAnsi="Arial"/>
                <w:color w:val="000000"/>
              </w:rPr>
            </w:r>
          </w:p>
        </w:tc>
        <w:tc>
          <w:tcPr>
            <w:tcW w:w="2160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EEEEEE" w:val="solid"/>
            <w:vAlign w:val="center"/>
          </w:tcPr>
          <w:p>
            <w:pPr>
              <w:pStyle w:val="Zawartotabeli"/>
              <w:widowControl/>
              <w:suppressAutoHyphens w:val="true"/>
              <w:spacing w:lineRule="auto" w:line="276" w:before="0" w:after="160"/>
              <w:jc w:val="center"/>
              <w:rPr>
                <w:rFonts w:ascii="Arial" w:hAnsi="Arial" w:eastAsia="Times New Roman" w:cs="Times New Roman"/>
                <w:color w:val="000000"/>
              </w:rPr>
            </w:pPr>
            <w:r>
              <w:rPr>
                <w:rFonts w:eastAsia="Times New Roman" w:cs="Times New Roman" w:ascii="Arial" w:hAnsi="Arial"/>
                <w:color w:val="000000"/>
              </w:rPr>
            </w:r>
          </w:p>
        </w:tc>
      </w:tr>
      <w:tr>
        <w:trPr>
          <w:trHeight w:val="460" w:hRule="atLeast"/>
        </w:trPr>
        <w:tc>
          <w:tcPr>
            <w:tcW w:w="3913" w:type="dxa"/>
            <w:gridSpan w:val="2"/>
            <w:tcBorders>
              <w:star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Zawartotabeli"/>
              <w:widowControl/>
              <w:suppressAutoHyphens w:val="true"/>
              <w:spacing w:lineRule="auto" w:line="360" w:before="57" w:after="57"/>
              <w:jc w:val="center"/>
              <w:rPr>
                <w:rFonts w:ascii="Arial" w:hAnsi="Arial" w:eastAsia="Times New Roman" w:cs="Times New Roman"/>
                <w:b/>
                <w:bCs/>
                <w:color w:val="000000"/>
                <w:sz w:val="21"/>
                <w:szCs w:val="21"/>
              </w:rPr>
            </w:pPr>
            <w:r>
              <w:rPr>
                <w:rFonts w:eastAsia="Times New Roman" w:cs="Times New Roman" w:ascii="Arial" w:hAnsi="Arial"/>
                <w:b/>
                <w:bCs/>
                <w:color w:val="000000"/>
                <w:kern w:val="0"/>
                <w:sz w:val="21"/>
                <w:szCs w:val="21"/>
                <w:lang w:val="pl-PL" w:eastAsia="en-US" w:bidi="ar-SA"/>
              </w:rPr>
              <w:t>RAZEM WARTOŚĆ OFERTY</w:t>
            </w:r>
          </w:p>
          <w:p>
            <w:pPr>
              <w:pStyle w:val="Zawartotabeli"/>
              <w:widowControl/>
              <w:suppressAutoHyphens w:val="true"/>
              <w:spacing w:lineRule="auto" w:line="360" w:before="0" w:after="0"/>
              <w:jc w:val="center"/>
              <w:rPr>
                <w:rFonts w:ascii="Arial" w:hAnsi="Arial" w:eastAsia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Arial" w:hAnsi="Arial"/>
                <w:b/>
                <w:bCs/>
                <w:color w:val="000000"/>
                <w:kern w:val="0"/>
                <w:sz w:val="20"/>
                <w:szCs w:val="20"/>
                <w:lang w:val="pl-PL" w:eastAsia="en-US" w:bidi="ar-SA"/>
              </w:rPr>
              <w:t>(suma wierszy 1-3)</w:t>
            </w:r>
          </w:p>
        </w:tc>
        <w:tc>
          <w:tcPr>
            <w:tcW w:w="1980" w:type="dxa"/>
            <w:tcBorders>
              <w:star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Zawartotabeli"/>
              <w:widowControl/>
              <w:suppressAutoHyphens w:val="true"/>
              <w:spacing w:lineRule="auto" w:line="276" w:before="0" w:after="160"/>
              <w:jc w:val="center"/>
              <w:rPr>
                <w:rFonts w:ascii="Arial" w:hAnsi="Arial" w:eastAsia="Times New Roman" w:cs="Times New Roman"/>
                <w:color w:val="000000"/>
              </w:rPr>
            </w:pPr>
            <w:r>
              <w:rPr>
                <w:rFonts w:eastAsia="Times New Roman" w:cs="Times New Roman" w:ascii="Arial" w:hAnsi="Arial"/>
                <w:color w:val="000000"/>
              </w:rPr>
            </w:r>
          </w:p>
        </w:tc>
        <w:tc>
          <w:tcPr>
            <w:tcW w:w="1697" w:type="dxa"/>
            <w:tcBorders>
              <w:star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Zawartotabeli"/>
              <w:widowControl/>
              <w:suppressAutoHyphens w:val="true"/>
              <w:spacing w:lineRule="auto" w:line="276" w:before="0" w:after="160"/>
              <w:jc w:val="center"/>
              <w:rPr>
                <w:rFonts w:ascii="Arial" w:hAnsi="Arial" w:eastAsia="Times New Roman" w:cs="Times New Roman"/>
                <w:color w:val="000000"/>
              </w:rPr>
            </w:pPr>
            <w:r>
              <w:rPr>
                <w:rFonts w:eastAsia="Times New Roman" w:cs="Times New Roman" w:ascii="Arial" w:hAnsi="Arial"/>
                <w:color w:val="000000"/>
              </w:rPr>
            </w:r>
          </w:p>
        </w:tc>
        <w:tc>
          <w:tcPr>
            <w:tcW w:w="2160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Zawartotabeli"/>
              <w:widowControl/>
              <w:suppressAutoHyphens w:val="true"/>
              <w:spacing w:lineRule="auto" w:line="276" w:before="0" w:after="160"/>
              <w:jc w:val="center"/>
              <w:rPr>
                <w:rFonts w:ascii="Arial" w:hAnsi="Arial" w:eastAsia="Times New Roman" w:cs="Times New Roman"/>
                <w:color w:val="000000"/>
              </w:rPr>
            </w:pPr>
            <w:r>
              <w:rPr>
                <w:rFonts w:eastAsia="Times New Roman" w:cs="Times New Roman" w:ascii="Arial" w:hAnsi="Arial"/>
                <w:color w:val="000000"/>
              </w:rPr>
            </w:r>
          </w:p>
        </w:tc>
      </w:tr>
    </w:tbl>
    <w:p>
      <w:pPr>
        <w:pStyle w:val="Normal"/>
        <w:numPr>
          <w:ilvl w:val="0"/>
          <w:numId w:val="0"/>
        </w:numPr>
        <w:spacing w:lineRule="auto" w:line="360" w:before="0" w:after="0"/>
        <w:ind w:hanging="0" w:start="567" w:end="57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</w:r>
    </w:p>
    <w:p>
      <w:pPr>
        <w:pStyle w:val="Textbody"/>
        <w:widowControl w:val="false"/>
        <w:numPr>
          <w:ilvl w:val="0"/>
          <w:numId w:val="3"/>
        </w:numPr>
        <w:tabs>
          <w:tab w:val="clear" w:pos="709"/>
          <w:tab w:val="left" w:pos="285" w:leader="none"/>
        </w:tabs>
        <w:suppressAutoHyphens w:val="true"/>
        <w:bidi w:val="0"/>
        <w:spacing w:lineRule="auto" w:line="360" w:before="0" w:after="0"/>
        <w:ind w:hanging="0" w:start="0" w:end="0"/>
        <w:jc w:val="both"/>
        <w:textAlignment w:val="baseline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Oświadczamy, że zapoznaliśmy się z treścią ogłoszenia i akceptujemy jego treść.</w:t>
      </w:r>
    </w:p>
    <w:p>
      <w:pPr>
        <w:pStyle w:val="Textbody"/>
        <w:widowControl w:val="false"/>
        <w:numPr>
          <w:ilvl w:val="0"/>
          <w:numId w:val="3"/>
        </w:numPr>
        <w:tabs>
          <w:tab w:val="clear" w:pos="709"/>
          <w:tab w:val="left" w:pos="285" w:leader="none"/>
        </w:tabs>
        <w:suppressAutoHyphens w:val="true"/>
        <w:bidi w:val="0"/>
        <w:spacing w:lineRule="auto" w:line="360" w:before="0" w:after="0"/>
        <w:ind w:hanging="0" w:start="0" w:end="0"/>
        <w:jc w:val="both"/>
        <w:textAlignment w:val="baseline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Oświadczamy, że zamówienie wykonamy w terminie wskazanym w ogłoszeniu.</w:t>
      </w:r>
    </w:p>
    <w:p>
      <w:pPr>
        <w:pStyle w:val="Textbody"/>
        <w:widowControl w:val="false"/>
        <w:numPr>
          <w:ilvl w:val="0"/>
          <w:numId w:val="3"/>
        </w:numPr>
        <w:tabs>
          <w:tab w:val="clear" w:pos="709"/>
          <w:tab w:val="left" w:pos="285" w:leader="none"/>
        </w:tabs>
        <w:suppressAutoHyphens w:val="true"/>
        <w:bidi w:val="0"/>
        <w:spacing w:lineRule="auto" w:line="360" w:before="0" w:after="0"/>
        <w:ind w:hanging="0" w:start="0" w:end="0"/>
        <w:jc w:val="both"/>
        <w:textAlignment w:val="baseline"/>
        <w:rPr>
          <w:rFonts w:ascii="Arial" w:hAnsi="Arial" w:eastAsia="Calibri" w:cs="Calibri"/>
          <w:kern w:val="2"/>
          <w:sz w:val="22"/>
          <w:szCs w:val="22"/>
          <w:lang w:eastAsia="ar-SA"/>
        </w:rPr>
      </w:pPr>
      <w:r>
        <w:rPr>
          <w:rFonts w:eastAsia="Calibri" w:cs="Calibri" w:ascii="Arial" w:hAnsi="Arial"/>
          <w:kern w:val="2"/>
          <w:sz w:val="22"/>
          <w:szCs w:val="22"/>
          <w:lang w:eastAsia="ar-SA"/>
        </w:rPr>
        <w:t>Wykonawca informuje, że (zaznaczyć właściwe):</w:t>
      </w:r>
    </w:p>
    <w:p>
      <w:pPr>
        <w:pStyle w:val="Normal"/>
        <w:widowControl w:val="false"/>
        <w:tabs>
          <w:tab w:val="clear" w:pos="709"/>
          <w:tab w:val="left" w:pos="770" w:leader="none"/>
        </w:tabs>
        <w:suppressAutoHyphens w:val="true"/>
        <w:spacing w:lineRule="auto" w:line="360" w:before="0" w:after="0"/>
        <w:ind w:firstLine="283" w:start="0" w:end="0"/>
        <w:contextualSpacing/>
        <w:jc w:val="both"/>
        <w:rPr>
          <w:rFonts w:eastAsia="Calibri" w:cs="Calibri"/>
          <w:i/>
          <w:kern w:val="2"/>
          <w:lang w:eastAsia="ar-SA"/>
        </w:rPr>
      </w:pPr>
      <w:r>
        <w:rPr>
          <w:rFonts w:eastAsia="Wingdings" w:cs="Wingdings" w:ascii="Arial" w:hAnsi="Arial"/>
          <w:i w:val="false"/>
          <w:iCs w:val="false"/>
          <w:kern w:val="2"/>
          <w:sz w:val="22"/>
          <w:szCs w:val="22"/>
          <w:lang w:eastAsia="ar-SA"/>
        </w:rPr>
        <w:t></w:t>
      </w:r>
      <w:r>
        <w:rPr>
          <w:rFonts w:eastAsia="Calibri" w:cs="Calibri" w:ascii="Arial" w:hAnsi="Arial"/>
          <w:i w:val="false"/>
          <w:iCs w:val="false"/>
          <w:kern w:val="2"/>
          <w:sz w:val="22"/>
          <w:szCs w:val="22"/>
          <w:lang w:eastAsia="ar-SA"/>
        </w:rPr>
        <w:tab/>
        <w:t xml:space="preserve">wybór oferty </w:t>
      </w:r>
      <w:r>
        <w:rPr>
          <w:rFonts w:eastAsia="Calibri" w:cs="Calibri" w:ascii="Arial" w:hAnsi="Arial"/>
          <w:b/>
          <w:bCs/>
          <w:i w:val="false"/>
          <w:iCs w:val="false"/>
          <w:kern w:val="2"/>
          <w:sz w:val="22"/>
          <w:szCs w:val="22"/>
          <w:lang w:eastAsia="ar-SA"/>
        </w:rPr>
        <w:t>nie będzie</w:t>
      </w:r>
      <w:r>
        <w:rPr>
          <w:rFonts w:eastAsia="Calibri" w:cs="Calibri" w:ascii="Arial" w:hAnsi="Arial"/>
          <w:i w:val="false"/>
          <w:iCs w:val="false"/>
          <w:kern w:val="2"/>
          <w:sz w:val="22"/>
          <w:szCs w:val="22"/>
          <w:lang w:eastAsia="ar-SA"/>
        </w:rPr>
        <w:t xml:space="preserve"> prowadzić do powstania u Zamawiającego obowiązku podatkowego.</w:t>
      </w:r>
    </w:p>
    <w:p>
      <w:pPr>
        <w:pStyle w:val="Normal"/>
        <w:widowControl w:val="false"/>
        <w:tabs>
          <w:tab w:val="clear" w:pos="709"/>
          <w:tab w:val="left" w:pos="770" w:leader="none"/>
        </w:tabs>
        <w:suppressAutoHyphens w:val="true"/>
        <w:spacing w:lineRule="auto" w:line="360" w:before="0" w:after="0"/>
        <w:ind w:firstLine="283" w:start="0" w:end="0"/>
        <w:contextualSpacing/>
        <w:jc w:val="both"/>
        <w:rPr>
          <w:rFonts w:eastAsia="Calibri" w:cs="Calibri"/>
          <w:i/>
          <w:kern w:val="2"/>
          <w:lang w:eastAsia="ar-SA"/>
        </w:rPr>
      </w:pPr>
      <w:r>
        <w:rPr>
          <w:rFonts w:eastAsia="Wingdings" w:cs="Wingdings" w:ascii="Arial" w:hAnsi="Arial"/>
          <w:i w:val="false"/>
          <w:iCs w:val="false"/>
          <w:kern w:val="2"/>
          <w:sz w:val="22"/>
          <w:szCs w:val="22"/>
          <w:lang w:eastAsia="ar-SA"/>
        </w:rPr>
        <w:t></w:t>
      </w:r>
      <w:r>
        <w:rPr>
          <w:rFonts w:eastAsia="Calibri" w:cs="Calibri" w:ascii="Arial" w:hAnsi="Arial"/>
          <w:i w:val="false"/>
          <w:iCs w:val="false"/>
          <w:kern w:val="2"/>
          <w:sz w:val="22"/>
          <w:szCs w:val="22"/>
          <w:lang w:eastAsia="ar-SA"/>
        </w:rPr>
        <w:tab/>
        <w:t xml:space="preserve">wybór oferty </w:t>
      </w:r>
      <w:r>
        <w:rPr>
          <w:rFonts w:eastAsia="Calibri" w:cs="Calibri" w:ascii="Arial" w:hAnsi="Arial"/>
          <w:b/>
          <w:i w:val="false"/>
          <w:iCs w:val="false"/>
          <w:kern w:val="2"/>
          <w:sz w:val="22"/>
          <w:szCs w:val="22"/>
          <w:lang w:eastAsia="ar-SA"/>
        </w:rPr>
        <w:t>będzie</w:t>
      </w:r>
      <w:r>
        <w:rPr>
          <w:rFonts w:eastAsia="Calibri" w:cs="Calibri" w:ascii="Arial" w:hAnsi="Arial"/>
          <w:i w:val="false"/>
          <w:iCs w:val="false"/>
          <w:kern w:val="2"/>
          <w:sz w:val="22"/>
          <w:szCs w:val="22"/>
          <w:lang w:eastAsia="ar-SA"/>
        </w:rPr>
        <w:t xml:space="preserve"> prowadzić do powstania u Zamawiającego obowiązku podatkowego:</w:t>
      </w:r>
    </w:p>
    <w:p>
      <w:pPr>
        <w:pStyle w:val="Normal"/>
        <w:widowControl w:val="false"/>
        <w:tabs>
          <w:tab w:val="clear" w:pos="709"/>
          <w:tab w:val="left" w:pos="1701" w:leader="none"/>
        </w:tabs>
        <w:suppressAutoHyphens w:val="true"/>
        <w:spacing w:lineRule="auto" w:line="360" w:before="0" w:after="0"/>
        <w:ind w:hanging="0" w:start="567" w:end="0"/>
        <w:contextualSpacing/>
        <w:jc w:val="both"/>
        <w:rPr>
          <w:rFonts w:eastAsia="Calibri" w:cs="Calibri"/>
          <w:i/>
          <w:kern w:val="2"/>
          <w:lang w:eastAsia="ar-SA"/>
        </w:rPr>
      </w:pPr>
      <w:r>
        <w:rPr>
          <w:rFonts w:eastAsia="Calibri" w:cs="Calibri" w:ascii="Arial" w:hAnsi="Arial"/>
          <w:i w:val="false"/>
          <w:iCs w:val="false"/>
          <w:kern w:val="2"/>
          <w:sz w:val="22"/>
          <w:szCs w:val="22"/>
          <w:lang w:eastAsia="ar-SA"/>
        </w:rPr>
        <w:t>- w odniesieniu do następujących towarów lub usług (w zależności od przedmiotu zamówienia): .........................................................,</w:t>
      </w:r>
    </w:p>
    <w:p>
      <w:pPr>
        <w:pStyle w:val="Normal"/>
        <w:widowControl w:val="false"/>
        <w:tabs>
          <w:tab w:val="clear" w:pos="709"/>
          <w:tab w:val="left" w:pos="1701" w:leader="none"/>
        </w:tabs>
        <w:suppressAutoHyphens w:val="true"/>
        <w:spacing w:lineRule="auto" w:line="360" w:before="0" w:after="0"/>
        <w:ind w:hanging="0" w:start="567" w:end="0"/>
        <w:contextualSpacing/>
        <w:jc w:val="both"/>
        <w:rPr>
          <w:rFonts w:eastAsia="Calibri" w:cs="Calibri"/>
          <w:i/>
          <w:kern w:val="2"/>
          <w:lang w:eastAsia="ar-SA"/>
        </w:rPr>
      </w:pPr>
      <w:r>
        <w:rPr>
          <w:rFonts w:eastAsia="Calibri" w:cs="Calibri" w:ascii="Arial" w:hAnsi="Arial"/>
          <w:i w:val="false"/>
          <w:iCs w:val="false"/>
          <w:kern w:val="2"/>
          <w:sz w:val="22"/>
          <w:szCs w:val="22"/>
          <w:lang w:eastAsia="ar-SA"/>
        </w:rPr>
        <w:t>- wartość towaru lub usług (w zależności od przedmiotu zamówienia) powodująca obowiązek podatkowy u Zamawiającego: netto......................................................... zł,</w:t>
      </w:r>
    </w:p>
    <w:p>
      <w:pPr>
        <w:pStyle w:val="Normal"/>
        <w:widowControl w:val="false"/>
        <w:tabs>
          <w:tab w:val="clear" w:pos="709"/>
          <w:tab w:val="left" w:pos="1701" w:leader="none"/>
        </w:tabs>
        <w:suppressAutoHyphens w:val="true"/>
        <w:spacing w:lineRule="auto" w:line="360" w:before="0" w:after="0"/>
        <w:ind w:hanging="0" w:start="567" w:end="0"/>
        <w:contextualSpacing/>
        <w:jc w:val="both"/>
        <w:rPr>
          <w:rFonts w:eastAsia="Calibri" w:cs="Calibri"/>
          <w:i/>
          <w:kern w:val="2"/>
          <w:lang w:eastAsia="ar-SA"/>
        </w:rPr>
      </w:pPr>
      <w:r>
        <w:rPr>
          <w:rFonts w:eastAsia="Calibri" w:cs="Calibri" w:ascii="Arial" w:hAnsi="Arial"/>
          <w:i w:val="false"/>
          <w:iCs w:val="false"/>
          <w:kern w:val="2"/>
          <w:sz w:val="22"/>
          <w:szCs w:val="22"/>
          <w:lang w:eastAsia="ar-SA"/>
        </w:rPr>
        <w:t xml:space="preserve">- </w:t>
      </w:r>
      <w:r>
        <w:rPr>
          <w:rFonts w:ascii="Arial" w:hAnsi="Arial"/>
          <w:i w:val="false"/>
          <w:iCs w:val="false"/>
          <w:sz w:val="22"/>
          <w:szCs w:val="22"/>
        </w:rPr>
        <w:t>stawka podatku od ww. towarów i usług, która zgodnie z wiedzą Wykonawcy będzie miała zastosowanie wynosi: .....................%.</w:t>
      </w:r>
    </w:p>
    <w:p>
      <w:pPr>
        <w:pStyle w:val="Textbody"/>
        <w:widowControl w:val="false"/>
        <w:numPr>
          <w:ilvl w:val="0"/>
          <w:numId w:val="3"/>
        </w:numPr>
        <w:tabs>
          <w:tab w:val="clear" w:pos="709"/>
          <w:tab w:val="left" w:pos="285" w:leader="none"/>
        </w:tabs>
        <w:suppressAutoHyphens w:val="true"/>
        <w:bidi w:val="0"/>
        <w:spacing w:lineRule="auto" w:line="360" w:before="0" w:after="0"/>
        <w:ind w:hanging="0" w:start="0" w:end="0"/>
        <w:jc w:val="both"/>
        <w:textAlignment w:val="baseline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Oświadczamy, że złożona oferta wiąże nas przez 30 dni od terminu składania ofert.</w:t>
      </w:r>
    </w:p>
    <w:p>
      <w:pPr>
        <w:pStyle w:val="Textbody"/>
        <w:widowControl w:val="false"/>
        <w:numPr>
          <w:ilvl w:val="0"/>
          <w:numId w:val="3"/>
        </w:numPr>
        <w:tabs>
          <w:tab w:val="clear" w:pos="709"/>
          <w:tab w:val="left" w:pos="285" w:leader="none"/>
        </w:tabs>
        <w:suppressAutoHyphens w:val="true"/>
        <w:bidi w:val="0"/>
        <w:spacing w:lineRule="auto" w:line="360" w:before="0" w:after="0"/>
        <w:ind w:hanging="0" w:start="0" w:end="0"/>
        <w:jc w:val="both"/>
        <w:textAlignment w:val="baseline"/>
        <w:rPr>
          <w:rFonts w:ascii="Arial" w:hAnsi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Oświadczamy, że cena oferty obejmuje wszystkie zobowiązania finansowe Zamawiającego względem Wykonawcy z tytułu realizacji niniejszego zamówienia.</w:t>
      </w:r>
    </w:p>
    <w:p>
      <w:pPr>
        <w:pStyle w:val="Textbody"/>
        <w:widowControl w:val="false"/>
        <w:numPr>
          <w:ilvl w:val="0"/>
          <w:numId w:val="3"/>
        </w:numPr>
        <w:tabs>
          <w:tab w:val="clear" w:pos="709"/>
          <w:tab w:val="left" w:pos="285" w:leader="none"/>
        </w:tabs>
        <w:suppressAutoHyphens w:val="true"/>
        <w:bidi w:val="0"/>
        <w:spacing w:lineRule="auto" w:line="360" w:before="0" w:after="0"/>
        <w:ind w:hanging="0" w:start="0" w:end="0"/>
        <w:jc w:val="both"/>
        <w:textAlignment w:val="baseline"/>
        <w:rPr/>
      </w:pPr>
      <w:r>
        <w:rPr>
          <w:rFonts w:ascii="Arial" w:hAnsi="Arial"/>
          <w:sz w:val="22"/>
          <w:szCs w:val="22"/>
        </w:rPr>
        <w:t>Oświadczam, że wypełniłem obowiązki informacyjne przewidziane w art. 13 lub art. 14 RODO</w:t>
      </w:r>
      <w:r>
        <w:rPr>
          <w:rFonts w:ascii="Arial" w:hAnsi="Arial"/>
          <w:sz w:val="22"/>
          <w:szCs w:val="22"/>
          <w:vertAlign w:val="superscript"/>
        </w:rPr>
        <w:t xml:space="preserve">1) </w:t>
      </w:r>
      <w:r>
        <w:rPr>
          <w:rFonts w:ascii="Arial" w:hAnsi="Arial"/>
          <w:sz w:val="22"/>
          <w:szCs w:val="22"/>
        </w:rPr>
        <w:t xml:space="preserve">wobec osób fizycznych, od których dane osobowe bezpośrednio lub pośrednio pozyskałem w celu ubiegania się o udzielenie zamówienia publicznego w niniejszym postępowaniu. </w:t>
      </w:r>
    </w:p>
    <w:p>
      <w:pPr>
        <w:pStyle w:val="Textbody"/>
        <w:widowControl w:val="false"/>
        <w:numPr>
          <w:ilvl w:val="0"/>
          <w:numId w:val="3"/>
        </w:numPr>
        <w:tabs>
          <w:tab w:val="clear" w:pos="709"/>
          <w:tab w:val="left" w:pos="285" w:leader="none"/>
        </w:tabs>
        <w:suppressAutoHyphens w:val="true"/>
        <w:bidi w:val="0"/>
        <w:spacing w:lineRule="auto" w:line="360" w:before="0" w:after="0"/>
        <w:ind w:hanging="0" w:start="0" w:end="0"/>
        <w:jc w:val="both"/>
        <w:textAlignment w:val="baseline"/>
        <w:rPr/>
      </w:pPr>
      <w:r>
        <w:rPr>
          <w:rFonts w:cs="Calibri" w:ascii="Arial" w:hAnsi="Arial"/>
          <w:sz w:val="22"/>
          <w:szCs w:val="22"/>
        </w:rPr>
        <w:t>Oświadczamy, że posiadamy uprawnienia niezbędne do wykonania określonej działalności lub czynności jeżeli ustawy nakładają obowiązek posiadania takich uprawnień.</w:t>
      </w:r>
    </w:p>
    <w:p>
      <w:pPr>
        <w:pStyle w:val="Textbody"/>
        <w:widowControl w:val="false"/>
        <w:numPr>
          <w:ilvl w:val="0"/>
          <w:numId w:val="3"/>
        </w:numPr>
        <w:tabs>
          <w:tab w:val="clear" w:pos="709"/>
          <w:tab w:val="left" w:pos="390" w:leader="none"/>
        </w:tabs>
        <w:suppressAutoHyphens w:val="true"/>
        <w:bidi w:val="0"/>
        <w:spacing w:lineRule="auto" w:line="360" w:before="0" w:after="0"/>
        <w:ind w:hanging="0" w:start="0" w:end="0"/>
        <w:jc w:val="both"/>
        <w:textAlignment w:val="baseline"/>
        <w:rPr/>
      </w:pPr>
      <w:r>
        <w:rPr>
          <w:rFonts w:cs="Calibri" w:ascii="Arial" w:hAnsi="Arial"/>
          <w:sz w:val="22"/>
          <w:szCs w:val="22"/>
        </w:rPr>
        <w:t>Oświadczamy, że posiadamy niezbędną wiedzę, doświadczenie oraz potencjał techniczny, a także dysponujemy osobami zdolnymi do wykonania zamówienia.</w:t>
      </w:r>
    </w:p>
    <w:p>
      <w:pPr>
        <w:pStyle w:val="Textbody"/>
        <w:widowControl w:val="false"/>
        <w:numPr>
          <w:ilvl w:val="0"/>
          <w:numId w:val="3"/>
        </w:numPr>
        <w:tabs>
          <w:tab w:val="clear" w:pos="709"/>
          <w:tab w:val="left" w:pos="285" w:leader="none"/>
          <w:tab w:val="left" w:pos="390" w:leader="none"/>
        </w:tabs>
        <w:suppressAutoHyphens w:val="true"/>
        <w:bidi w:val="0"/>
        <w:spacing w:lineRule="auto" w:line="360" w:before="0" w:after="0"/>
        <w:ind w:hanging="0" w:start="0" w:end="0"/>
        <w:jc w:val="both"/>
        <w:textAlignment w:val="baseline"/>
        <w:rPr/>
      </w:pPr>
      <w:r>
        <w:rPr>
          <w:rFonts w:cs="Calibri" w:ascii="Arial" w:hAnsi="Arial"/>
          <w:sz w:val="22"/>
          <w:szCs w:val="22"/>
        </w:rPr>
        <w:t>Oświadczamy, że znajdujemy się w sytuacji ekonomicznej i finansowej zapewniającej należyte wykonanie zamówienia.</w:t>
      </w:r>
    </w:p>
    <w:p>
      <w:pPr>
        <w:pStyle w:val="Textbody"/>
        <w:widowControl w:val="false"/>
        <w:numPr>
          <w:ilvl w:val="0"/>
          <w:numId w:val="3"/>
        </w:numPr>
        <w:tabs>
          <w:tab w:val="clear" w:pos="709"/>
          <w:tab w:val="left" w:pos="285" w:leader="none"/>
          <w:tab w:val="left" w:pos="390" w:leader="none"/>
        </w:tabs>
        <w:suppressAutoHyphens w:val="true"/>
        <w:bidi w:val="0"/>
        <w:spacing w:lineRule="auto" w:line="360" w:before="0" w:after="0"/>
        <w:ind w:hanging="0" w:start="0" w:end="0"/>
        <w:jc w:val="both"/>
        <w:textAlignment w:val="baseline"/>
        <w:rPr>
          <w:sz w:val="22"/>
          <w:szCs w:val="22"/>
        </w:rPr>
      </w:pPr>
      <w:r>
        <w:rPr>
          <w:rFonts w:cs="Calibri" w:ascii="Arial" w:hAnsi="Arial"/>
          <w:sz w:val="22"/>
          <w:szCs w:val="22"/>
        </w:rPr>
        <w:t>Oświadczamy, że nie podlegamy wykluczeniu z postępowania o udzielenie zamówienia.</w:t>
      </w:r>
    </w:p>
    <w:p>
      <w:pPr>
        <w:pStyle w:val="Textbody"/>
        <w:widowControl w:val="false"/>
        <w:numPr>
          <w:ilvl w:val="0"/>
          <w:numId w:val="3"/>
        </w:numPr>
        <w:tabs>
          <w:tab w:val="clear" w:pos="709"/>
          <w:tab w:val="left" w:pos="285" w:leader="none"/>
          <w:tab w:val="left" w:pos="390" w:leader="none"/>
        </w:tabs>
        <w:suppressAutoHyphens w:val="true"/>
        <w:bidi w:val="0"/>
        <w:spacing w:lineRule="auto" w:line="360" w:before="0" w:after="0"/>
        <w:ind w:hanging="0" w:start="0" w:end="0"/>
        <w:jc w:val="both"/>
        <w:textAlignment w:val="baseline"/>
        <w:rPr>
          <w:rFonts w:ascii="Arial" w:hAnsi="Arial" w:cs="Calibri"/>
          <w:sz w:val="22"/>
          <w:szCs w:val="22"/>
        </w:rPr>
      </w:pPr>
      <w:r>
        <w:rPr>
          <w:rFonts w:cs="Calibri" w:ascii="Arial" w:hAnsi="Arial"/>
          <w:sz w:val="22"/>
          <w:szCs w:val="22"/>
        </w:rPr>
        <w:t>Oświadczamy, że zdobyliśmy konieczne informacje dotyczące realizacji zamówienia, przygotowania i złożenia oferty.</w:t>
      </w:r>
    </w:p>
    <w:p>
      <w:pPr>
        <w:pStyle w:val="Normal"/>
        <w:widowControl w:val="false"/>
        <w:numPr>
          <w:ilvl w:val="0"/>
          <w:numId w:val="3"/>
        </w:numPr>
        <w:shd w:val="clear" w:fill="FFFFFF"/>
        <w:tabs>
          <w:tab w:val="clear" w:pos="709"/>
          <w:tab w:val="left" w:pos="345" w:leader="none"/>
          <w:tab w:val="left" w:pos="9480" w:leader="underscore"/>
        </w:tabs>
        <w:suppressAutoHyphens w:val="true"/>
        <w:bidi w:val="0"/>
        <w:spacing w:lineRule="auto" w:line="360" w:before="0" w:after="0"/>
        <w:ind w:hanging="0" w:start="0" w:end="0"/>
        <w:jc w:val="both"/>
        <w:textAlignment w:val="baseline"/>
        <w:rPr>
          <w:rFonts w:ascii="Arial" w:hAnsi="Arial" w:cs="Arial"/>
          <w:b w:val="false"/>
          <w:bCs w:val="false"/>
          <w:color w:val="000000"/>
          <w:sz w:val="22"/>
          <w:szCs w:val="22"/>
        </w:rPr>
      </w:pPr>
      <w:r>
        <w:rPr>
          <w:rFonts w:cs="Arial" w:ascii="Arial" w:hAnsi="Arial"/>
          <w:b w:val="false"/>
          <w:bCs w:val="false"/>
          <w:color w:val="000000"/>
          <w:sz w:val="22"/>
          <w:szCs w:val="22"/>
        </w:rPr>
        <w:t>Oświadczamy, że posiadamy ubezpieczenie od odpowiedzialności cywilnej za szkody wyrządzone w związku z prowadzoną działalnością w zakresie obejmującym przedmiot zamówienia.</w:t>
      </w:r>
    </w:p>
    <w:p>
      <w:pPr>
        <w:pStyle w:val="Textbody"/>
        <w:widowControl w:val="false"/>
        <w:numPr>
          <w:ilvl w:val="0"/>
          <w:numId w:val="3"/>
        </w:numPr>
        <w:tabs>
          <w:tab w:val="clear" w:pos="709"/>
          <w:tab w:val="left" w:pos="285" w:leader="none"/>
          <w:tab w:val="left" w:pos="390" w:leader="none"/>
        </w:tabs>
        <w:suppressAutoHyphens w:val="true"/>
        <w:bidi w:val="0"/>
        <w:spacing w:lineRule="auto" w:line="360" w:before="0" w:after="0"/>
        <w:ind w:hanging="0" w:start="0" w:end="0"/>
        <w:jc w:val="both"/>
        <w:textAlignment w:val="baseline"/>
        <w:rPr>
          <w:sz w:val="22"/>
          <w:szCs w:val="22"/>
        </w:rPr>
      </w:pPr>
      <w:r>
        <w:rPr>
          <w:rFonts w:cs="Calibri" w:ascii="Arial" w:hAnsi="Arial"/>
          <w:sz w:val="22"/>
          <w:szCs w:val="22"/>
        </w:rPr>
        <w:t>Oświadczamy, że zapoznaliśmy się ze wszystkimi postanowieniami zapytania ofertowego oraz z projektem umowy i przyjmujemy te dokumenty bez zastrzeżeń.</w:t>
      </w:r>
    </w:p>
    <w:p>
      <w:pPr>
        <w:pStyle w:val="Textbody"/>
        <w:widowControl w:val="false"/>
        <w:numPr>
          <w:ilvl w:val="0"/>
          <w:numId w:val="3"/>
        </w:numPr>
        <w:tabs>
          <w:tab w:val="clear" w:pos="709"/>
          <w:tab w:val="left" w:pos="285" w:leader="none"/>
          <w:tab w:val="left" w:pos="390" w:leader="none"/>
        </w:tabs>
        <w:suppressAutoHyphens w:val="true"/>
        <w:bidi w:val="0"/>
        <w:spacing w:lineRule="auto" w:line="360" w:before="0" w:after="0"/>
        <w:ind w:hanging="0" w:start="0" w:end="0"/>
        <w:jc w:val="both"/>
        <w:textAlignment w:val="baseline"/>
        <w:rPr>
          <w:sz w:val="22"/>
          <w:szCs w:val="22"/>
        </w:rPr>
      </w:pPr>
      <w:r>
        <w:rPr>
          <w:rFonts w:cs="Calibri" w:ascii="Arial" w:hAnsi="Arial"/>
          <w:sz w:val="22"/>
          <w:szCs w:val="22"/>
        </w:rPr>
        <w:t>Oświadczamy, że w cenie oferty zostały uwzględnione wszystkie koszty niezbędne do zrealizowania zamówienia z należytą starannością i zgodnie z wymaganiami Zamawiającego.</w:t>
      </w:r>
    </w:p>
    <w:p>
      <w:pPr>
        <w:pStyle w:val="Textbody"/>
        <w:widowControl w:val="false"/>
        <w:numPr>
          <w:ilvl w:val="0"/>
          <w:numId w:val="3"/>
        </w:numPr>
        <w:tabs>
          <w:tab w:val="clear" w:pos="709"/>
          <w:tab w:val="left" w:pos="285" w:leader="none"/>
          <w:tab w:val="left" w:pos="390" w:leader="none"/>
        </w:tabs>
        <w:suppressAutoHyphens w:val="true"/>
        <w:bidi w:val="0"/>
        <w:spacing w:lineRule="auto" w:line="360" w:before="0" w:after="0"/>
        <w:ind w:hanging="0" w:start="0" w:end="0"/>
        <w:jc w:val="both"/>
        <w:textAlignment w:val="baseline"/>
        <w:rPr>
          <w:sz w:val="22"/>
          <w:szCs w:val="22"/>
        </w:rPr>
      </w:pPr>
      <w:r>
        <w:rPr>
          <w:rFonts w:cs="Calibri" w:ascii="Arial" w:hAnsi="Arial"/>
          <w:sz w:val="22"/>
          <w:szCs w:val="22"/>
        </w:rPr>
        <w:t>Oświadczamy, że nie zachodzi którakolwiek z okoliczności, o których mowa w art. 7 ust. 1 ustawy z dnia 13 kwietnia 2022 r. o szczególnych rozwiązaniach w zakresie przeciwdziałania wspieraniu agresji na Ukrainę oraz służących ochronie bezpieczeństwa narodowego (t.j. Dz. U. z 2025 r. poz. 514).</w:t>
      </w:r>
    </w:p>
    <w:p>
      <w:pPr>
        <w:pStyle w:val="Textbody"/>
        <w:widowControl w:val="false"/>
        <w:numPr>
          <w:ilvl w:val="0"/>
          <w:numId w:val="3"/>
        </w:numPr>
        <w:tabs>
          <w:tab w:val="clear" w:pos="709"/>
          <w:tab w:val="left" w:pos="285" w:leader="none"/>
          <w:tab w:val="left" w:pos="390" w:leader="none"/>
        </w:tabs>
        <w:suppressAutoHyphens w:val="true"/>
        <w:bidi w:val="0"/>
        <w:spacing w:lineRule="auto" w:line="360" w:before="0" w:after="0"/>
        <w:ind w:hanging="0" w:start="0" w:end="0"/>
        <w:jc w:val="both"/>
        <w:textAlignment w:val="baseline"/>
        <w:rPr>
          <w:sz w:val="22"/>
          <w:szCs w:val="22"/>
        </w:rPr>
      </w:pPr>
      <w:r>
        <w:rPr>
          <w:rFonts w:eastAsia="SimSun;宋体" w:cs="Arial" w:ascii="Arial" w:hAnsi="Arial"/>
          <w:sz w:val="22"/>
          <w:szCs w:val="22"/>
        </w:rPr>
        <w:t>Oświadczamy, że</w:t>
      </w:r>
      <w:r>
        <w:rPr>
          <w:rFonts w:eastAsia="SimSun;宋体" w:cs="Arial" w:ascii="Arial" w:hAnsi="Arial"/>
          <w:b/>
          <w:bCs/>
          <w:sz w:val="22"/>
          <w:szCs w:val="22"/>
        </w:rPr>
        <w:t xml:space="preserve"> </w:t>
      </w:r>
      <w:r>
        <w:rPr>
          <w:rFonts w:eastAsia="SimSun;宋体" w:cs="Arial" w:ascii="Arial" w:hAnsi="Arial"/>
          <w:b w:val="false"/>
          <w:bCs w:val="false"/>
          <w:sz w:val="22"/>
          <w:szCs w:val="22"/>
        </w:rPr>
        <w:t>jesteśmy/nie jesteśmy dużym</w:t>
      </w:r>
      <w:r>
        <w:rPr>
          <w:rFonts w:eastAsia="SimSun;宋体" w:cs="Arial" w:ascii="Arial" w:hAnsi="Arial"/>
          <w:sz w:val="22"/>
          <w:szCs w:val="22"/>
        </w:rPr>
        <w:t xml:space="preserve"> przedsiębiorcą w rozumieniu przepisów ustawy z dnia 8 marca 2013 r. o przeciwdziałaniu nadmiernym opóźnieniom w transakcjach handlowych (Dz. U. z 2021 r. poz. 9424). </w:t>
      </w:r>
      <w:r>
        <w:rPr>
          <w:rFonts w:eastAsia="SimSun;宋体" w:cs="Arial" w:ascii="Arial" w:hAnsi="Arial"/>
          <w:b w:val="false"/>
          <w:bCs w:val="false"/>
          <w:i/>
          <w:iCs/>
          <w:sz w:val="22"/>
          <w:szCs w:val="22"/>
        </w:rPr>
        <w:t>(niepotrzebne skreślić).</w:t>
      </w:r>
    </w:p>
    <w:p>
      <w:pPr>
        <w:pStyle w:val="Textbody"/>
        <w:widowControl w:val="false"/>
        <w:numPr>
          <w:ilvl w:val="0"/>
          <w:numId w:val="3"/>
        </w:numPr>
        <w:tabs>
          <w:tab w:val="clear" w:pos="709"/>
          <w:tab w:val="left" w:pos="285" w:leader="none"/>
          <w:tab w:val="left" w:pos="390" w:leader="none"/>
        </w:tabs>
        <w:suppressAutoHyphens w:val="true"/>
        <w:bidi w:val="0"/>
        <w:spacing w:lineRule="auto" w:line="360" w:before="0" w:after="0"/>
        <w:ind w:hanging="0" w:start="0" w:end="0"/>
        <w:jc w:val="both"/>
        <w:textAlignment w:val="baseline"/>
        <w:rPr>
          <w:sz w:val="22"/>
          <w:szCs w:val="22"/>
        </w:rPr>
      </w:pPr>
      <w:r>
        <w:rPr>
          <w:rFonts w:eastAsia="Arial" w:cs="Arial" w:ascii="Arial" w:hAnsi="Arial"/>
          <w:i w:val="false"/>
          <w:iCs w:val="false"/>
          <w:sz w:val="22"/>
          <w:szCs w:val="22"/>
          <w:lang w:eastAsia="ar-SA"/>
        </w:rPr>
        <w:t>Zamawiający informuje, że:</w:t>
      </w:r>
    </w:p>
    <w:p>
      <w:pPr>
        <w:pStyle w:val="Standard"/>
        <w:rPr>
          <w:rFonts w:ascii="Arial" w:hAnsi="Arial" w:eastAsia="Arial" w:cs="Arial"/>
          <w:i/>
          <w:iCs/>
          <w:sz w:val="22"/>
          <w:szCs w:val="22"/>
          <w:lang w:eastAsia="ar-SA"/>
        </w:rPr>
      </w:pPr>
      <w:r>
        <w:rPr>
          <w:rFonts w:eastAsia="Arial" w:cs="Arial" w:ascii="Arial" w:hAnsi="Arial"/>
          <w:i/>
          <w:iCs/>
          <w:sz w:val="22"/>
          <w:szCs w:val="22"/>
          <w:lang w:eastAsia="ar-SA"/>
        </w:rPr>
      </w:r>
    </w:p>
    <w:p>
      <w:pPr>
        <w:pStyle w:val="Standard"/>
        <w:jc w:val="both"/>
        <w:rPr>
          <w:rFonts w:ascii="Arial" w:hAnsi="Arial" w:eastAsia="Arial" w:cs="Arial"/>
          <w:i/>
          <w:iCs/>
          <w:sz w:val="18"/>
          <w:szCs w:val="18"/>
          <w:lang w:eastAsia="ar-SA"/>
        </w:rPr>
      </w:pPr>
      <w:r>
        <w:rPr>
          <w:rFonts w:eastAsia="Arial" w:cs="Arial" w:ascii="Arial" w:hAnsi="Arial"/>
          <w:i/>
          <w:iCs/>
          <w:sz w:val="18"/>
          <w:szCs w:val="18"/>
          <w:lang w:eastAsia="ar-SA"/>
        </w:rPr>
        <w:t>Zgodnie z art. 13 ust. 1 i 2 rozporządzenia Parlamentu Europejskiego i Rady (UE) 2016/679 z dnia 27 kwietnia 2016 r.             w sprawie ochrony osób fizycznych w związku z przetwarzaniem danych osobowych i w sprawie swobodnego przepływu takich danych oraz uchylenia dyrektywy 95/46/WE (ogólne rozporządzenie o danych) (Dz. U. UE L119 z dnia 4 maja 2016 r., str. 1; zwanym dalej „RODO”) informujemy, że:</w:t>
      </w:r>
    </w:p>
    <w:p>
      <w:pPr>
        <w:pStyle w:val="Standard"/>
        <w:jc w:val="both"/>
        <w:rPr>
          <w:rFonts w:ascii="Arial" w:hAnsi="Arial" w:eastAsia="Arial" w:cs="Arial"/>
          <w:i/>
          <w:iCs/>
          <w:sz w:val="18"/>
          <w:szCs w:val="18"/>
          <w:lang w:eastAsia="ar-SA"/>
        </w:rPr>
      </w:pPr>
      <w:r>
        <w:rPr>
          <w:rFonts w:eastAsia="Arial" w:cs="Arial" w:ascii="Arial" w:hAnsi="Arial"/>
          <w:i/>
          <w:iCs/>
          <w:sz w:val="18"/>
          <w:szCs w:val="18"/>
          <w:lang w:eastAsia="ar-SA"/>
        </w:rPr>
        <w:t>1) administratorem Pani/Pana danych osobowych jest Urząd Miejski Aleksandrowa Kujawskiego reprezentowany przez Burmistrza Miasta, z siedzibą w Aleksandrowie Kujawskim przy ul. Słowackiego 8, 87-700 Aleksandrów Kujawski, z którą można kontaktować się pisemnie na adres siedziby lub poprzez adres e-mail: sekretariat@aleksandrowkujawski.pl lub telefonicznie pod nr 58 282 68 20.</w:t>
      </w:r>
    </w:p>
    <w:p>
      <w:pPr>
        <w:pStyle w:val="Standard"/>
        <w:jc w:val="both"/>
        <w:rPr>
          <w:rFonts w:ascii="Arial" w:hAnsi="Arial" w:eastAsia="Arial" w:cs="Arial"/>
          <w:i/>
          <w:iCs/>
          <w:sz w:val="18"/>
          <w:szCs w:val="18"/>
          <w:lang w:eastAsia="ar-SA"/>
        </w:rPr>
      </w:pPr>
      <w:r>
        <w:rPr>
          <w:rFonts w:eastAsia="Arial" w:cs="Arial" w:ascii="Arial" w:hAnsi="Arial"/>
          <w:i/>
          <w:iCs/>
          <w:sz w:val="18"/>
          <w:szCs w:val="18"/>
          <w:lang w:eastAsia="ar-SA"/>
        </w:rPr>
        <w:t>2) administrator wyznaczył Inspektora Danych Osobowych, z którym można się kontaktować pod adresem e-mail: iodo@aleksandrowkujawski.pl.</w:t>
      </w:r>
    </w:p>
    <w:p>
      <w:pPr>
        <w:pStyle w:val="Standard"/>
        <w:jc w:val="both"/>
        <w:rPr>
          <w:rFonts w:ascii="Arial" w:hAnsi="Arial" w:eastAsia="Arial" w:cs="Arial"/>
          <w:i/>
          <w:iCs/>
          <w:sz w:val="18"/>
          <w:szCs w:val="18"/>
          <w:lang w:eastAsia="ar-SA"/>
        </w:rPr>
      </w:pPr>
      <w:r>
        <w:rPr>
          <w:rFonts w:eastAsia="Arial" w:cs="Arial" w:ascii="Arial" w:hAnsi="Arial"/>
          <w:i/>
          <w:iCs/>
          <w:sz w:val="18"/>
          <w:szCs w:val="18"/>
          <w:lang w:eastAsia="ar-SA"/>
        </w:rPr>
        <w:t>3) Pani/Pana dane osobowe przetwarzane będą na podstawie art. 6 ust. 1 lit. c RODO w celu związanym                                   z przedmiotowym postępowaniem o udzielenie zamówienia publicznego, prowadzonym w trybie przetargu nieograniczonego.</w:t>
      </w:r>
    </w:p>
    <w:p>
      <w:pPr>
        <w:pStyle w:val="Standard"/>
        <w:jc w:val="both"/>
        <w:rPr>
          <w:rFonts w:ascii="Arial" w:hAnsi="Arial" w:eastAsia="Arial" w:cs="Arial"/>
          <w:i/>
          <w:iCs/>
          <w:sz w:val="18"/>
          <w:szCs w:val="18"/>
          <w:lang w:eastAsia="ar-SA"/>
        </w:rPr>
      </w:pPr>
      <w:r>
        <w:rPr>
          <w:rFonts w:eastAsia="Arial" w:cs="Arial" w:ascii="Arial" w:hAnsi="Arial"/>
          <w:i/>
          <w:iCs/>
          <w:sz w:val="18"/>
          <w:szCs w:val="18"/>
          <w:lang w:eastAsia="ar-SA"/>
        </w:rPr>
        <w:t>4) odbiorcami Pani/Pana danych osobowych będą osoby lub podmioty, którym udostępniona zostanie dokumentacja postępowania w oparciu o art. 74 ustawy P.Z.P.</w:t>
      </w:r>
    </w:p>
    <w:p>
      <w:pPr>
        <w:pStyle w:val="Standard"/>
        <w:jc w:val="both"/>
        <w:rPr>
          <w:rFonts w:ascii="Arial" w:hAnsi="Arial" w:eastAsia="Arial" w:cs="Arial"/>
          <w:i/>
          <w:iCs/>
          <w:sz w:val="18"/>
          <w:szCs w:val="18"/>
          <w:lang w:eastAsia="ar-SA"/>
        </w:rPr>
      </w:pPr>
      <w:r>
        <w:rPr>
          <w:rFonts w:eastAsia="Arial" w:cs="Arial" w:ascii="Arial" w:hAnsi="Arial"/>
          <w:i/>
          <w:iCs/>
          <w:sz w:val="18"/>
          <w:szCs w:val="18"/>
          <w:lang w:eastAsia="ar-SA"/>
        </w:rPr>
        <w:t>5) Pani/Pana dane osobowe będą przechowywane, zgodnie z art. 78 ust. 1 P.Z.P. przez okres 4 lat od dnia zakończenia postępowania o udzielenie zamówienia, a jeżeli czas trwania umowy przekracza 4 lata, okres przechowywania obejmuje cały czas trwania umowy;</w:t>
      </w:r>
    </w:p>
    <w:p>
      <w:pPr>
        <w:pStyle w:val="Standard"/>
        <w:jc w:val="both"/>
        <w:rPr>
          <w:rFonts w:ascii="Arial" w:hAnsi="Arial" w:eastAsia="Arial" w:cs="Arial"/>
          <w:i/>
          <w:iCs/>
          <w:sz w:val="18"/>
          <w:szCs w:val="18"/>
          <w:lang w:eastAsia="ar-SA"/>
        </w:rPr>
      </w:pPr>
      <w:r>
        <w:rPr>
          <w:rFonts w:eastAsia="Arial" w:cs="Arial" w:ascii="Arial" w:hAnsi="Arial"/>
          <w:i/>
          <w:iCs/>
          <w:sz w:val="18"/>
          <w:szCs w:val="18"/>
          <w:lang w:eastAsia="ar-SA"/>
        </w:rPr>
        <w:t>6) obowiązek podania przez Panią/Pana danych osobowych bezpośrednio Pani/Pana dotyczących jest wymogiem ustawowym określonym w przepisanych ustawy P.Z.P., związanym z udziałem w postępowaniu o udzielenie zamówienia publicznego.</w:t>
      </w:r>
    </w:p>
    <w:p>
      <w:pPr>
        <w:pStyle w:val="Standard"/>
        <w:jc w:val="both"/>
        <w:rPr>
          <w:rFonts w:ascii="Arial" w:hAnsi="Arial" w:eastAsia="Arial" w:cs="Arial"/>
          <w:i/>
          <w:iCs/>
          <w:sz w:val="18"/>
          <w:szCs w:val="18"/>
          <w:lang w:eastAsia="ar-SA"/>
        </w:rPr>
      </w:pPr>
      <w:r>
        <w:rPr>
          <w:rFonts w:eastAsia="Arial" w:cs="Arial" w:ascii="Arial" w:hAnsi="Arial"/>
          <w:i/>
          <w:iCs/>
          <w:sz w:val="18"/>
          <w:szCs w:val="18"/>
          <w:lang w:eastAsia="ar-SA"/>
        </w:rPr>
        <w:t>7) w odniesieniu do Pani/Pana danych osobowych decyzje nie będą podejmowane w sposób zautomatyzowany, stosownie do art. 22 RODO.</w:t>
      </w:r>
    </w:p>
    <w:p>
      <w:pPr>
        <w:pStyle w:val="Standard"/>
        <w:jc w:val="both"/>
        <w:rPr>
          <w:rFonts w:ascii="Arial" w:hAnsi="Arial" w:eastAsia="Arial" w:cs="Arial"/>
          <w:i/>
          <w:iCs/>
          <w:sz w:val="18"/>
          <w:szCs w:val="18"/>
          <w:lang w:eastAsia="ar-SA"/>
        </w:rPr>
      </w:pPr>
      <w:r>
        <w:rPr>
          <w:rFonts w:eastAsia="Arial" w:cs="Arial" w:ascii="Arial" w:hAnsi="Arial"/>
          <w:i/>
          <w:iCs/>
          <w:sz w:val="18"/>
          <w:szCs w:val="18"/>
          <w:lang w:eastAsia="ar-SA"/>
        </w:rPr>
        <w:t>8) posiada Pani/Pan:</w:t>
      </w:r>
    </w:p>
    <w:p>
      <w:pPr>
        <w:pStyle w:val="Standard"/>
        <w:jc w:val="both"/>
        <w:rPr>
          <w:rFonts w:ascii="Arial" w:hAnsi="Arial" w:eastAsia="Arial" w:cs="Arial"/>
          <w:i/>
          <w:iCs/>
          <w:sz w:val="18"/>
          <w:szCs w:val="18"/>
          <w:lang w:eastAsia="ar-SA"/>
        </w:rPr>
      </w:pPr>
      <w:r>
        <w:rPr>
          <w:rFonts w:eastAsia="Arial" w:cs="Arial" w:ascii="Arial" w:hAnsi="Arial"/>
          <w:i/>
          <w:iCs/>
          <w:sz w:val="18"/>
          <w:szCs w:val="18"/>
          <w:lang w:eastAsia="ar-SA"/>
        </w:rPr>
        <w:t>a) na podstawie art. 15 RODO prawo dostępu do danych osobowych Pani/Pana dotyczących (w przypadku, gdy skorzystanie z tego prawa wymagałoby po stronie administratora niewspółmiernie dużego wysiłku może zostać Pani/Pan zobowiązana do wskazania dodatkowych informacji mających na celu sprecyzowanie żądania, w szczególności podania nazwy lub daty postępowania o udzielenie zamówienia publicznego lub konkursu albo sprecyzowanie nazwy lub daty zakończonego postępowania o udzielenie zamówienia);</w:t>
      </w:r>
    </w:p>
    <w:p>
      <w:pPr>
        <w:pStyle w:val="Standard"/>
        <w:jc w:val="both"/>
        <w:rPr>
          <w:rFonts w:ascii="Arial" w:hAnsi="Arial" w:eastAsia="Arial" w:cs="Arial"/>
          <w:i/>
          <w:iCs/>
          <w:sz w:val="18"/>
          <w:szCs w:val="18"/>
          <w:lang w:eastAsia="ar-SA"/>
        </w:rPr>
      </w:pPr>
      <w:r>
        <w:rPr>
          <w:rFonts w:eastAsia="Arial" w:cs="Arial" w:ascii="Arial" w:hAnsi="Arial"/>
          <w:i/>
          <w:iCs/>
          <w:sz w:val="18"/>
          <w:szCs w:val="18"/>
          <w:lang w:eastAsia="ar-SA"/>
        </w:rPr>
        <w:t>b) na podstawie art. 16 RODO prawo do sprostowania Pani/Pana danych osobowych (skorzystanie z prawa do sprostowania nie może skutkować zmianą wyniku postępowania  o udzielenie zamówienia publicznego ani zmianą postanowień umowy w zakresie niezgodnym z ustawą PZP oraz nie może naruszać integralności protokołu oraz jego załączników);</w:t>
      </w:r>
    </w:p>
    <w:p>
      <w:pPr>
        <w:pStyle w:val="Standard"/>
        <w:jc w:val="both"/>
        <w:rPr>
          <w:rFonts w:ascii="Arial" w:hAnsi="Arial" w:eastAsia="Arial" w:cs="Arial"/>
          <w:i/>
          <w:iCs/>
          <w:sz w:val="18"/>
          <w:szCs w:val="18"/>
          <w:lang w:eastAsia="ar-SA"/>
        </w:rPr>
      </w:pPr>
      <w:r>
        <w:rPr>
          <w:rFonts w:eastAsia="Arial" w:cs="Arial" w:ascii="Arial" w:hAnsi="Arial"/>
          <w:i/>
          <w:iCs/>
          <w:sz w:val="18"/>
          <w:szCs w:val="18"/>
          <w:lang w:eastAsia="ar-SA"/>
        </w:rPr>
        <w:t>c) na podstawie art. 18 RODO prawo żądania od administratora ograniczenia przetwarzania danych osobowych                      z zastrzeżeniem okresu trwania postępowania o udzielenie zamówienia publicznego lub konkursu oraz przypadków,                 o których mowa w art. 18 ust. 2 RODO (prawo do ograniczenia przetwarzania nie ma zastosowania w odniesieniu do przechowywania, w celu zapewnienia korzystania ze środków ochrony prawnej lub w celu ochrony praw innej osoby fizycznej lub prawnej, lub z uwagi na ważne względy interesu publicznego Unii Europejskiej lub państwa członkowskiego);</w:t>
      </w:r>
    </w:p>
    <w:p>
      <w:pPr>
        <w:pStyle w:val="Standard"/>
        <w:jc w:val="both"/>
        <w:rPr>
          <w:rFonts w:ascii="Arial" w:hAnsi="Arial" w:eastAsia="Arial" w:cs="Arial"/>
          <w:i/>
          <w:iCs/>
          <w:sz w:val="18"/>
          <w:szCs w:val="18"/>
          <w:lang w:eastAsia="ar-SA"/>
        </w:rPr>
      </w:pPr>
      <w:r>
        <w:rPr>
          <w:rFonts w:eastAsia="Arial" w:cs="Arial" w:ascii="Arial" w:hAnsi="Arial"/>
          <w:i/>
          <w:iCs/>
          <w:sz w:val="18"/>
          <w:szCs w:val="18"/>
          <w:lang w:eastAsia="ar-SA"/>
        </w:rPr>
        <w:t>d) prawo do wniesienia skargi do Prezesa Urzędu Ochrony Danych Osobowych, gdy uzna Pani/Pan, że przetwarzanie danych osobowych Pani/Pana dotyczących narusza przepisy RODO;</w:t>
      </w:r>
    </w:p>
    <w:p>
      <w:pPr>
        <w:pStyle w:val="Standard"/>
        <w:jc w:val="both"/>
        <w:rPr>
          <w:rFonts w:ascii="Arial" w:hAnsi="Arial" w:eastAsia="Arial" w:cs="Arial"/>
          <w:i/>
          <w:iCs/>
          <w:sz w:val="18"/>
          <w:szCs w:val="18"/>
          <w:lang w:eastAsia="ar-SA"/>
        </w:rPr>
      </w:pPr>
      <w:r>
        <w:rPr>
          <w:rFonts w:eastAsia="Arial" w:cs="Arial" w:ascii="Arial" w:hAnsi="Arial"/>
          <w:i/>
          <w:iCs/>
          <w:sz w:val="18"/>
          <w:szCs w:val="18"/>
          <w:lang w:eastAsia="ar-SA"/>
        </w:rPr>
        <w:t>9) nie przysługuje Pani/Panu:</w:t>
      </w:r>
    </w:p>
    <w:p>
      <w:pPr>
        <w:pStyle w:val="Standard"/>
        <w:jc w:val="both"/>
        <w:rPr>
          <w:rFonts w:ascii="Arial" w:hAnsi="Arial" w:eastAsia="Arial" w:cs="Arial"/>
          <w:i/>
          <w:iCs/>
          <w:sz w:val="18"/>
          <w:szCs w:val="18"/>
          <w:lang w:eastAsia="ar-SA"/>
        </w:rPr>
      </w:pPr>
      <w:r>
        <w:rPr>
          <w:rFonts w:eastAsia="Arial" w:cs="Arial" w:ascii="Arial" w:hAnsi="Arial"/>
          <w:i/>
          <w:iCs/>
          <w:sz w:val="18"/>
          <w:szCs w:val="18"/>
          <w:lang w:eastAsia="ar-SA"/>
        </w:rPr>
        <w:t>a) w związku z art. 17 ust. 3 lit. b, d lub e RODO prawo do usunięcia danych osobowych;</w:t>
      </w:r>
    </w:p>
    <w:p>
      <w:pPr>
        <w:pStyle w:val="Standard"/>
        <w:jc w:val="both"/>
        <w:rPr>
          <w:rFonts w:ascii="Arial" w:hAnsi="Arial" w:eastAsia="Arial" w:cs="Arial"/>
          <w:i/>
          <w:iCs/>
          <w:sz w:val="18"/>
          <w:szCs w:val="18"/>
          <w:lang w:eastAsia="ar-SA"/>
        </w:rPr>
      </w:pPr>
      <w:r>
        <w:rPr>
          <w:rFonts w:eastAsia="Arial" w:cs="Arial" w:ascii="Arial" w:hAnsi="Arial"/>
          <w:i/>
          <w:iCs/>
          <w:sz w:val="18"/>
          <w:szCs w:val="18"/>
          <w:lang w:eastAsia="ar-SA"/>
        </w:rPr>
        <w:t>b) prawo do przenoszenia danych osobowych, o którym mowa w art. 20 RODO;</w:t>
      </w:r>
    </w:p>
    <w:p>
      <w:pPr>
        <w:pStyle w:val="Standard"/>
        <w:jc w:val="both"/>
        <w:rPr>
          <w:rFonts w:ascii="Arial" w:hAnsi="Arial" w:eastAsia="Arial" w:cs="Arial"/>
          <w:i/>
          <w:iCs/>
          <w:sz w:val="18"/>
          <w:szCs w:val="18"/>
          <w:lang w:eastAsia="ar-SA"/>
        </w:rPr>
      </w:pPr>
      <w:r>
        <w:rPr>
          <w:rFonts w:eastAsia="Arial" w:cs="Arial" w:ascii="Arial" w:hAnsi="Arial"/>
          <w:i/>
          <w:iCs/>
          <w:sz w:val="18"/>
          <w:szCs w:val="18"/>
          <w:lang w:eastAsia="ar-SA"/>
        </w:rPr>
        <w:t>c) na podstawie art. 21 RODO prawo sprzeciwu, wobec przetwarzania danych osobowych, gdyż podstawą prawną przetwarzania Pani/Pana danych osobowych jest art. 6 ust. 1 lit. c RODO;</w:t>
      </w:r>
    </w:p>
    <w:p>
      <w:pPr>
        <w:pStyle w:val="Standard"/>
        <w:jc w:val="both"/>
        <w:rPr>
          <w:rFonts w:ascii="Arial" w:hAnsi="Arial" w:eastAsia="Arial" w:cs="Arial"/>
          <w:i/>
          <w:iCs/>
          <w:sz w:val="18"/>
          <w:szCs w:val="18"/>
          <w:lang w:eastAsia="ar-SA"/>
        </w:rPr>
      </w:pPr>
      <w:r>
        <w:rPr>
          <w:rFonts w:eastAsia="Arial" w:cs="Arial" w:ascii="Arial" w:hAnsi="Arial"/>
          <w:i/>
          <w:iCs/>
          <w:sz w:val="18"/>
          <w:szCs w:val="18"/>
          <w:lang w:eastAsia="ar-SA"/>
        </w:rPr>
        <w:t>10) przysługuje Pani/Panu prawo wniesienia skargi do organu nadzorczego na niezgodne z RODO przetwarzanie Pani/Pana danych osobowych przez administratora. Organem właściwym dla przedmiotowej skargi jest Urząd Ochrony Danych Osobowych, ul. Stawki 2, 00-193 Warszawa.</w:t>
      </w:r>
    </w:p>
    <w:p>
      <w:pPr>
        <w:pStyle w:val="Standard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 xml:space="preserve">                                                                                         </w:t>
      </w:r>
    </w:p>
    <w:p>
      <w:pPr>
        <w:pStyle w:val="Standard"/>
        <w:spacing w:lineRule="auto" w:line="360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Standard"/>
        <w:spacing w:lineRule="auto" w:line="360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....................................................................</w:t>
      </w:r>
    </w:p>
    <w:p>
      <w:pPr>
        <w:pStyle w:val="Standard"/>
        <w:spacing w:lineRule="auto" w:line="360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 xml:space="preserve">Miejscowość i data   </w:t>
      </w:r>
    </w:p>
    <w:p>
      <w:pPr>
        <w:pStyle w:val="Standard"/>
        <w:tabs>
          <w:tab w:val="clear" w:pos="709"/>
          <w:tab w:val="left" w:pos="9465" w:leader="none"/>
        </w:tabs>
        <w:jc w:val="end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 xml:space="preserve">           </w:t>
      </w:r>
      <w:r>
        <w:rPr>
          <w:rFonts w:cs="Arial" w:ascii="Arial" w:hAnsi="Arial"/>
          <w:sz w:val="22"/>
          <w:szCs w:val="22"/>
        </w:rPr>
        <w:t xml:space="preserve">.....................................................         </w:t>
      </w:r>
    </w:p>
    <w:p>
      <w:pPr>
        <w:pStyle w:val="Standard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Standard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 xml:space="preserve">                                                 </w:t>
      </w:r>
      <w:r>
        <w:rPr>
          <w:rFonts w:cs="Arial" w:ascii="Arial" w:hAnsi="Arial"/>
          <w:sz w:val="22"/>
          <w:szCs w:val="22"/>
        </w:rPr>
        <w:tab/>
        <w:tab/>
        <w:tab/>
        <w:tab/>
        <w:t>Podpis i pieczęć osoby upoważnionej</w:t>
        <w:br/>
        <w:t xml:space="preserve">                                                                                           </w:t>
        <w:tab/>
        <w:tab/>
        <w:t xml:space="preserve"> lub podpis elektroniczny</w:t>
      </w:r>
    </w:p>
    <w:p>
      <w:pPr>
        <w:pStyle w:val="Standard"/>
        <w:tabs>
          <w:tab w:val="clear" w:pos="709"/>
          <w:tab w:val="left" w:pos="0" w:leader="none"/>
        </w:tabs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Normal"/>
        <w:spacing w:before="0" w:after="160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680" w:footer="680" w:bottom="1057"/>
      <w:pgNumType w:fmt="decimal"/>
      <w:formProt w:val="false"/>
      <w:textDirection w:val="lrTb"/>
      <w:docGrid w:type="default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 Light">
    <w:charset w:val="01"/>
    <w:family w:val="swiss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swiss"/>
    <w:pitch w:val="variable"/>
  </w:font>
  <w:font w:name="Calibri">
    <w:charset w:val="01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end"/>
      <w:rPr>
        <w:rFonts w:ascii="Arial" w:hAnsi="Arial"/>
        <w:sz w:val="18"/>
        <w:szCs w:val="18"/>
      </w:rPr>
    </w:pPr>
    <w:bookmarkStart w:id="0" w:name="PageNumWizard_FOOTER_Domyślny_styl_stron"/>
    <w:r>
      <w:rPr>
        <w:rFonts w:ascii="Arial" w:hAnsi="Arial"/>
        <w:sz w:val="18"/>
        <w:szCs w:val="18"/>
      </w:rPr>
      <w:fldChar w:fldCharType="begin"/>
    </w:r>
    <w:r>
      <w:rPr>
        <w:rFonts w:ascii="Arial" w:hAnsi="Arial"/>
        <w:sz w:val="18"/>
        <w:szCs w:val="18"/>
      </w:rPr>
      <w:instrText xml:space="preserve"> PAGE </w:instrText>
    </w:r>
    <w:r>
      <w:rPr>
        <w:rFonts w:ascii="Arial" w:hAnsi="Arial"/>
        <w:sz w:val="18"/>
        <w:szCs w:val="18"/>
      </w:rPr>
      <w:fldChar w:fldCharType="separate"/>
    </w:r>
    <w:r>
      <w:rPr>
        <w:rFonts w:ascii="Arial" w:hAnsi="Arial"/>
        <w:sz w:val="18"/>
        <w:szCs w:val="18"/>
      </w:rPr>
      <w:t>3</w:t>
    </w:r>
    <w:r>
      <w:rPr>
        <w:rFonts w:ascii="Arial" w:hAnsi="Arial"/>
        <w:sz w:val="18"/>
        <w:szCs w:val="18"/>
      </w:rPr>
      <w:fldChar w:fldCharType="end"/>
    </w:r>
    <w:bookmarkEnd w:id="0"/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end"/>
      <w:rPr>
        <w:rFonts w:ascii="Arial" w:hAnsi="Arial"/>
        <w:sz w:val="18"/>
        <w:szCs w:val="18"/>
      </w:rPr>
    </w:pPr>
    <w:bookmarkStart w:id="1" w:name="PageNumWizard_FOOTER_Domyślny_styl_stron"/>
    <w:r>
      <w:rPr>
        <w:rFonts w:ascii="Arial" w:hAnsi="Arial"/>
        <w:sz w:val="18"/>
        <w:szCs w:val="18"/>
      </w:rPr>
      <w:fldChar w:fldCharType="begin"/>
    </w:r>
    <w:r>
      <w:rPr>
        <w:rFonts w:ascii="Arial" w:hAnsi="Arial"/>
        <w:sz w:val="18"/>
        <w:szCs w:val="18"/>
      </w:rPr>
      <w:instrText xml:space="preserve"> PAGE </w:instrText>
    </w:r>
    <w:r>
      <w:rPr>
        <w:rFonts w:ascii="Arial" w:hAnsi="Arial"/>
        <w:sz w:val="18"/>
        <w:szCs w:val="18"/>
      </w:rPr>
      <w:fldChar w:fldCharType="separate"/>
    </w:r>
    <w:r>
      <w:rPr>
        <w:rFonts w:ascii="Arial" w:hAnsi="Arial"/>
        <w:sz w:val="18"/>
        <w:szCs w:val="18"/>
      </w:rPr>
      <w:t>3</w:t>
    </w:r>
    <w:r>
      <w:rPr>
        <w:rFonts w:ascii="Arial" w:hAnsi="Arial"/>
        <w:sz w:val="18"/>
        <w:szCs w:val="18"/>
      </w:rPr>
      <w:fldChar w:fldCharType="end"/>
    </w:r>
    <w:bookmarkEnd w:id="1"/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%1"/>
      <w:lvlJc w:val="start"/>
      <w:pPr>
        <w:tabs>
          <w:tab w:val="num" w:pos="0"/>
        </w:tabs>
        <w:ind w:start="0" w:hanging="0"/>
      </w:pPr>
      <w:rPr/>
    </w:lvl>
    <w:lvl w:ilvl="1">
      <w:start w:val="1"/>
      <w:numFmt w:val="none"/>
      <w:suff w:val="nothing"/>
      <w:lvlText w:val="%2"/>
      <w:lvlJc w:val="start"/>
      <w:pPr>
        <w:tabs>
          <w:tab w:val="num" w:pos="0"/>
        </w:tabs>
        <w:ind w:start="0" w:hanging="0"/>
      </w:pPr>
      <w:rPr/>
    </w:lvl>
    <w:lvl w:ilvl="2">
      <w:start w:val="1"/>
      <w:numFmt w:val="none"/>
      <w:suff w:val="nothing"/>
      <w:lvlText w:val="%3"/>
      <w:lvlJc w:val="start"/>
      <w:pPr>
        <w:tabs>
          <w:tab w:val="num" w:pos="0"/>
        </w:tabs>
        <w:ind w:start="0" w:hanging="0"/>
      </w:pPr>
      <w:rPr/>
    </w:lvl>
    <w:lvl w:ilvl="3">
      <w:start w:val="1"/>
      <w:numFmt w:val="none"/>
      <w:suff w:val="nothing"/>
      <w:lvlText w:val="%4"/>
      <w:lvlJc w:val="start"/>
      <w:pPr>
        <w:tabs>
          <w:tab w:val="num" w:pos="0"/>
        </w:tabs>
        <w:ind w:start="0" w:hanging="0"/>
      </w:pPr>
      <w:rPr/>
    </w:lvl>
    <w:lvl w:ilvl="4">
      <w:start w:val="1"/>
      <w:numFmt w:val="none"/>
      <w:suff w:val="nothing"/>
      <w:lvlText w:val="%5"/>
      <w:lvlJc w:val="start"/>
      <w:pPr>
        <w:tabs>
          <w:tab w:val="num" w:pos="0"/>
        </w:tabs>
        <w:ind w:start="0" w:hanging="0"/>
      </w:pPr>
      <w:rPr/>
    </w:lvl>
    <w:lvl w:ilvl="5">
      <w:start w:val="1"/>
      <w:numFmt w:val="none"/>
      <w:suff w:val="nothing"/>
      <w:lvlText w:val="%6"/>
      <w:lvlJc w:val="start"/>
      <w:pPr>
        <w:tabs>
          <w:tab w:val="num" w:pos="0"/>
        </w:tabs>
        <w:ind w:start="0" w:hanging="0"/>
      </w:pPr>
      <w:rPr/>
    </w:lvl>
    <w:lvl w:ilvl="6">
      <w:start w:val="1"/>
      <w:numFmt w:val="none"/>
      <w:suff w:val="nothing"/>
      <w:lvlText w:val="%7"/>
      <w:lvlJc w:val="start"/>
      <w:pPr>
        <w:tabs>
          <w:tab w:val="num" w:pos="0"/>
        </w:tabs>
        <w:ind w:start="0" w:hanging="0"/>
      </w:pPr>
      <w:rPr/>
    </w:lvl>
    <w:lvl w:ilvl="7">
      <w:start w:val="1"/>
      <w:numFmt w:val="none"/>
      <w:suff w:val="nothing"/>
      <w:lvlText w:val="%8"/>
      <w:lvlJc w:val="start"/>
      <w:pPr>
        <w:tabs>
          <w:tab w:val="num" w:pos="0"/>
        </w:tabs>
        <w:ind w:start="0" w:hanging="0"/>
      </w:pPr>
      <w:rPr/>
    </w:lvl>
    <w:lvl w:ilvl="8">
      <w:start w:val="1"/>
      <w:numFmt w:val="none"/>
      <w:suff w:val="nothing"/>
      <w:lvlText w:val="%9"/>
      <w:lvlJc w:val="start"/>
      <w:pPr>
        <w:tabs>
          <w:tab w:val="num" w:pos="0"/>
        </w:tabs>
        <w:ind w:start="0" w:hanging="0"/>
      </w:pPr>
      <w:rPr/>
    </w:lvl>
  </w:abstractNum>
  <w:abstractNum w:abstractNumId="2">
    <w:lvl w:ilvl="0">
      <w:start w:val="1"/>
      <w:numFmt w:val="none"/>
      <w:suff w:val="nothing"/>
      <w:lvlText w:val="%1"/>
      <w:lvlJc w:val="start"/>
      <w:pPr>
        <w:tabs>
          <w:tab w:val="num" w:pos="0"/>
        </w:tabs>
        <w:ind w:start="168" w:hanging="0"/>
      </w:pPr>
      <w:rPr/>
    </w:lvl>
    <w:lvl w:ilvl="1">
      <w:start w:val="1"/>
      <w:numFmt w:val="none"/>
      <w:suff w:val="nothing"/>
      <w:lvlText w:val="%2"/>
      <w:lvlJc w:val="start"/>
      <w:pPr>
        <w:tabs>
          <w:tab w:val="num" w:pos="0"/>
        </w:tabs>
        <w:ind w:start="168" w:hanging="0"/>
      </w:pPr>
      <w:rPr/>
    </w:lvl>
    <w:lvl w:ilvl="2">
      <w:start w:val="1"/>
      <w:numFmt w:val="none"/>
      <w:suff w:val="nothing"/>
      <w:lvlText w:val="%3"/>
      <w:lvlJc w:val="start"/>
      <w:pPr>
        <w:tabs>
          <w:tab w:val="num" w:pos="0"/>
        </w:tabs>
        <w:ind w:start="168" w:hanging="0"/>
      </w:pPr>
      <w:rPr/>
    </w:lvl>
    <w:lvl w:ilvl="3">
      <w:start w:val="1"/>
      <w:numFmt w:val="none"/>
      <w:suff w:val="nothing"/>
      <w:lvlText w:val="%4"/>
      <w:lvlJc w:val="start"/>
      <w:pPr>
        <w:tabs>
          <w:tab w:val="num" w:pos="0"/>
        </w:tabs>
        <w:ind w:start="168" w:hanging="0"/>
      </w:pPr>
      <w:rPr/>
    </w:lvl>
    <w:lvl w:ilvl="4">
      <w:start w:val="1"/>
      <w:numFmt w:val="none"/>
      <w:suff w:val="nothing"/>
      <w:lvlText w:val="%5"/>
      <w:lvlJc w:val="start"/>
      <w:pPr>
        <w:tabs>
          <w:tab w:val="num" w:pos="0"/>
        </w:tabs>
        <w:ind w:start="168" w:hanging="0"/>
      </w:pPr>
      <w:rPr/>
    </w:lvl>
    <w:lvl w:ilvl="5">
      <w:start w:val="1"/>
      <w:numFmt w:val="none"/>
      <w:suff w:val="nothing"/>
      <w:lvlText w:val="%6"/>
      <w:lvlJc w:val="start"/>
      <w:pPr>
        <w:tabs>
          <w:tab w:val="num" w:pos="0"/>
        </w:tabs>
        <w:ind w:start="168" w:hanging="0"/>
      </w:pPr>
      <w:rPr/>
    </w:lvl>
    <w:lvl w:ilvl="6">
      <w:start w:val="1"/>
      <w:numFmt w:val="none"/>
      <w:suff w:val="nothing"/>
      <w:lvlText w:val="%7"/>
      <w:lvlJc w:val="start"/>
      <w:pPr>
        <w:tabs>
          <w:tab w:val="num" w:pos="0"/>
        </w:tabs>
        <w:ind w:start="168" w:hanging="0"/>
      </w:pPr>
      <w:rPr/>
    </w:lvl>
    <w:lvl w:ilvl="7">
      <w:start w:val="1"/>
      <w:numFmt w:val="none"/>
      <w:suff w:val="nothing"/>
      <w:lvlText w:val="%8"/>
      <w:lvlJc w:val="start"/>
      <w:pPr>
        <w:tabs>
          <w:tab w:val="num" w:pos="0"/>
        </w:tabs>
        <w:ind w:start="168" w:hanging="0"/>
      </w:pPr>
      <w:rPr/>
    </w:lvl>
    <w:lvl w:ilvl="8">
      <w:start w:val="1"/>
      <w:numFmt w:val="none"/>
      <w:suff w:val="nothing"/>
      <w:lvlText w:val="%9"/>
      <w:lvlJc w:val="start"/>
      <w:pPr>
        <w:tabs>
          <w:tab w:val="num" w:pos="0"/>
        </w:tabs>
        <w:ind w:start="168" w:hanging="0"/>
      </w:pPr>
      <w:rPr/>
    </w:lvl>
  </w:abstractNum>
  <w:abstractNum w:abstractNumId="3">
    <w:lvl w:ilvl="0">
      <w:start w:val="1"/>
      <w:numFmt w:val="decimal"/>
      <w:lvlText w:val="%1."/>
      <w:lvlJc w:val="start"/>
      <w:pPr>
        <w:tabs>
          <w:tab w:val="num" w:pos="720"/>
        </w:tabs>
        <w:ind w:start="720" w:hanging="360"/>
      </w:pPr>
      <w:rPr>
        <w:rFonts w:ascii="Arial" w:hAnsi="Arial"/>
        <w:b w:val="false"/>
        <w:bCs w:val="false"/>
        <w:sz w:val="22"/>
        <w:szCs w:val="22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>
        <w:rFonts w:ascii="Arial" w:hAnsi="Arial"/>
        <w:b w:val="false"/>
        <w:bCs w:val="false"/>
        <w:sz w:val="22"/>
        <w:szCs w:val="22"/>
      </w:rPr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>
        <w:rFonts w:ascii="Arial" w:hAnsi="Arial"/>
        <w:b w:val="false"/>
        <w:bCs w:val="false"/>
        <w:sz w:val="22"/>
        <w:szCs w:val="22"/>
      </w:rPr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>
        <w:rFonts w:ascii="Arial" w:hAnsi="Arial"/>
        <w:b w:val="false"/>
        <w:bCs w:val="false"/>
        <w:sz w:val="22"/>
        <w:szCs w:val="22"/>
      </w:rPr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>
        <w:rFonts w:ascii="Arial" w:hAnsi="Arial"/>
        <w:b w:val="false"/>
        <w:bCs w:val="false"/>
        <w:sz w:val="22"/>
        <w:szCs w:val="22"/>
      </w:rPr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>
        <w:rFonts w:ascii="Arial" w:hAnsi="Arial"/>
        <w:b w:val="false"/>
        <w:bCs w:val="false"/>
        <w:sz w:val="22"/>
        <w:szCs w:val="22"/>
      </w:rPr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>
        <w:rFonts w:ascii="Arial" w:hAnsi="Arial"/>
        <w:b w:val="false"/>
        <w:bCs w:val="false"/>
        <w:sz w:val="22"/>
        <w:szCs w:val="22"/>
      </w:rPr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>
        <w:rFonts w:ascii="Arial" w:hAnsi="Arial"/>
        <w:b w:val="false"/>
        <w:bCs w:val="false"/>
        <w:sz w:val="22"/>
        <w:szCs w:val="22"/>
      </w:rPr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>
        <w:rFonts w:ascii="Arial" w:hAnsi="Arial"/>
        <w:b w:val="false"/>
        <w:bCs w:val="false"/>
        <w:sz w:val="22"/>
        <w:szCs w:val="22"/>
      </w:rPr>
    </w:lvl>
  </w:abstractNum>
  <w:abstractNum w:abstractNumId="4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hyphenationZone w:val="0"/>
  <w:compat>
    <w:adjustLineHeightInTable/>
    <w:doNotBreakWrappedTables/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false"/>
      <w:bidi w:val="0"/>
      <w:spacing w:before="0" w:after="0"/>
      <w:jc w:val="start"/>
    </w:pPr>
    <w:rPr>
      <w:rFonts w:ascii="Liberation Serif" w:hAnsi="Liberation Serif" w:eastAsia="NSimSun" w:cs="Arial"/>
      <w:color w:val="auto"/>
      <w:kern w:val="2"/>
      <w:sz w:val="24"/>
      <w:szCs w:val="24"/>
      <w:lang w:val="pl-PL" w:eastAsia="zh-CN" w:bidi="hi-IN"/>
    </w:rPr>
  </w:style>
  <w:style w:type="paragraph" w:styleId="Heading3">
    <w:name w:val="heading 3"/>
    <w:basedOn w:val="Standard"/>
    <w:next w:val="Standard"/>
    <w:qFormat/>
    <w:pPr>
      <w:keepNext w:val="true"/>
      <w:keepLines/>
      <w:numPr>
        <w:ilvl w:val="2"/>
        <w:numId w:val="1"/>
      </w:numPr>
      <w:spacing w:before="200" w:after="200"/>
      <w:outlineLvl w:val="2"/>
    </w:pPr>
    <w:rPr>
      <w:rFonts w:ascii="Calibri Light" w:hAnsi="Calibri Light" w:cs="Calibri Light"/>
      <w:b/>
      <w:bCs/>
      <w:color w:val="4472C4"/>
    </w:rPr>
  </w:style>
  <w:style w:type="paragraph" w:styleId="Heading6">
    <w:name w:val="heading 6"/>
    <w:basedOn w:val="Standard"/>
    <w:next w:val="Standard"/>
    <w:qFormat/>
    <w:pPr>
      <w:keepNext w:val="true"/>
      <w:keepLines/>
      <w:numPr>
        <w:ilvl w:val="5"/>
        <w:numId w:val="1"/>
      </w:numPr>
      <w:spacing w:before="40" w:after="0"/>
      <w:outlineLvl w:val="5"/>
    </w:pPr>
    <w:rPr>
      <w:rFonts w:ascii="Calibri Light" w:hAnsi="Calibri Light" w:cs="Mangal;Cambria"/>
      <w:color w:val="1F3763"/>
    </w:rPr>
  </w:style>
  <w:style w:type="character" w:styleId="Znakinumeracjiuser">
    <w:name w:val="Znaki numeracji (user)"/>
    <w:qFormat/>
    <w:rPr>
      <w:rFonts w:ascii="Arial" w:hAnsi="Arial"/>
      <w:b w:val="false"/>
      <w:bCs w:val="false"/>
      <w:sz w:val="22"/>
      <w:szCs w:val="22"/>
    </w:rPr>
  </w:style>
  <w:style w:type="character" w:styleId="Domylnaczcionkaakapitu">
    <w:name w:val="Domyślna czcionka akapitu"/>
    <w:qFormat/>
    <w:rPr/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Nagwekuser">
    <w:name w:val="Nagłówek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Indeksuser">
    <w:name w:val="Indeks (user)"/>
    <w:basedOn w:val="Normal"/>
    <w:qFormat/>
    <w:pPr>
      <w:suppressLineNumbers/>
    </w:pPr>
    <w:rPr>
      <w:rFonts w:cs="Arial"/>
    </w:rPr>
  </w:style>
  <w:style w:type="paragraph" w:styleId="Standard">
    <w:name w:val="Standard"/>
    <w:qFormat/>
    <w:pPr>
      <w:widowControl w:val="false"/>
      <w:suppressAutoHyphens w:val="true"/>
      <w:overflowPunct w:val="false"/>
      <w:bidi w:val="0"/>
      <w:spacing w:before="0" w:after="0"/>
      <w:jc w:val="start"/>
      <w:textAlignment w:val="baseline"/>
    </w:pPr>
    <w:rPr>
      <w:rFonts w:ascii="Liberation Serif;Times New Roman" w:hAnsi="Liberation Serif;Times New Roman" w:eastAsia="Segoe UI" w:cs="Tahoma"/>
      <w:color w:val="000000"/>
      <w:kern w:val="2"/>
      <w:sz w:val="24"/>
      <w:szCs w:val="24"/>
      <w:lang w:val="pl-PL" w:eastAsia="zh-CN" w:bidi="hi-IN"/>
    </w:rPr>
  </w:style>
  <w:style w:type="paragraph" w:styleId="NormalnyWeb">
    <w:name w:val="Normalny (Web)"/>
    <w:basedOn w:val="Standard"/>
    <w:qFormat/>
    <w:pPr>
      <w:spacing w:before="100" w:after="100"/>
    </w:pPr>
    <w:rPr>
      <w:lang w:bidi="ar-SA"/>
    </w:rPr>
  </w:style>
  <w:style w:type="paragraph" w:styleId="Textbodyindent">
    <w:name w:val="Text body indent"/>
    <w:basedOn w:val="Standard"/>
    <w:qFormat/>
    <w:pPr>
      <w:spacing w:before="0" w:after="120"/>
      <w:ind w:hanging="0" w:start="283" w:end="0"/>
    </w:pPr>
    <w:rPr>
      <w:rFonts w:cs="Mangal;Cambria"/>
    </w:rPr>
  </w:style>
  <w:style w:type="paragraph" w:styleId="Textbody">
    <w:name w:val="Text body"/>
    <w:basedOn w:val="Standard"/>
    <w:qFormat/>
    <w:pPr>
      <w:spacing w:before="0" w:after="140"/>
    </w:pPr>
    <w:rPr/>
  </w:style>
  <w:style w:type="paragraph" w:styleId="ListParagraph">
    <w:name w:val="List Paragraph"/>
    <w:basedOn w:val="Normal"/>
    <w:qFormat/>
    <w:pPr>
      <w:spacing w:lineRule="auto" w:line="240" w:before="0" w:after="0"/>
      <w:ind w:start="720"/>
    </w:pPr>
    <w:rPr>
      <w:rFonts w:ascii="Calibri" w:hAnsi="Calibri" w:cs="Calibri"/>
    </w:rPr>
  </w:style>
  <w:style w:type="paragraph" w:styleId="Akapitzlist1">
    <w:name w:val="Akapit z listą1"/>
    <w:basedOn w:val="Normal"/>
    <w:qFormat/>
    <w:pPr>
      <w:ind w:hanging="0" w:start="720" w:end="0"/>
    </w:pPr>
    <w:rPr/>
  </w:style>
  <w:style w:type="paragraph" w:styleId="Zawartotabeliuser">
    <w:name w:val="Zawartość tabeli (user)"/>
    <w:basedOn w:val="Normal"/>
    <w:qFormat/>
    <w:pPr>
      <w:widowControl w:val="false"/>
      <w:suppressLineNumbers/>
    </w:pPr>
    <w:rPr/>
  </w:style>
  <w:style w:type="paragraph" w:styleId="Nagwektabeliuser">
    <w:name w:val="Nagłówek tabeli (user)"/>
    <w:basedOn w:val="Zawartotabeliuser"/>
    <w:qFormat/>
    <w:pPr>
      <w:suppressLineNumbers/>
      <w:jc w:val="center"/>
    </w:pPr>
    <w:rPr>
      <w:b/>
      <w:bCs/>
    </w:rPr>
  </w:style>
  <w:style w:type="paragraph" w:styleId="Gwkaistopkauser">
    <w:name w:val="Główka i stopka (user)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Gwkaistopka">
    <w:name w:val="Główka i stopka"/>
    <w:basedOn w:val="Normal"/>
    <w:qFormat/>
    <w:pPr/>
    <w:rPr/>
  </w:style>
  <w:style w:type="paragraph" w:styleId="Footer">
    <w:name w:val="footer"/>
    <w:basedOn w:val="Gwkaistopkauser"/>
    <w:pPr>
      <w:suppressLineNumbers/>
    </w:pPr>
    <w:rPr/>
  </w:style>
  <w:style w:type="paragraph" w:styleId="Header">
    <w:name w:val="header"/>
    <w:basedOn w:val="Gwkaistopkauser"/>
    <w:pPr>
      <w:suppressLineNumbers/>
    </w:pPr>
    <w:rPr/>
  </w:style>
  <w:style w:type="paragraph" w:styleId="Zawartotabeli">
    <w:name w:val="Zawartość tabeli"/>
    <w:basedOn w:val="Normal"/>
    <w:pPr>
      <w:widowControl w:val="false"/>
      <w:suppressLineNumbers/>
    </w:pPr>
    <w:rPr/>
  </w:style>
  <w:style w:type="numbering" w:styleId="WW8Num3">
    <w:name w:val="WW8Num3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445</TotalTime>
  <Application>LibreOffice/26.8.0.3$Windows_X86_64 LibreOffice_project/bce0998afefdbc355585ca324285661a2170ba77</Application>
  <AppVersion>15.0000</AppVersion>
  <Pages>3</Pages>
  <Words>1105</Words>
  <Characters>7688</Characters>
  <CharactersWithSpaces>9052</CharactersWithSpaces>
  <Paragraphs>81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2025-10-08T08:48:51Z</dcterms:created>
  <dc:creator/>
  <dc:description/>
  <dc:language>pl-PL</dc:language>
  <cp:lastModifiedBy/>
  <cp:lastPrinted>2026-09-16T10:53:11Z</cp:lastPrinted>
  <dcterms:modified xsi:type="dcterms:W3CDTF">2026-10-08T11:15:36Z</dcterms:modified>
  <cp:revision>55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